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8030B" w14:textId="77777777" w:rsidR="00AA5FAF" w:rsidRPr="004A1555" w:rsidRDefault="00AA5FAF" w:rsidP="00AA5FAF">
      <w:pPr>
        <w:pStyle w:val="DocketNumber"/>
        <w:spacing w:after="360"/>
      </w:pPr>
      <w:bookmarkStart w:id="0" w:name="_GoBack"/>
      <w:bookmarkEnd w:id="0"/>
      <w:r w:rsidRPr="004A1555">
        <w:t xml:space="preserve">Docket No. </w:t>
      </w:r>
      <w:r w:rsidR="00825FE4">
        <w:t>49433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4A1555" w:rsidRPr="004A1555" w14:paraId="48D8EA51" w14:textId="77777777" w:rsidTr="009A5776">
        <w:trPr>
          <w:trHeight w:val="1431"/>
          <w:jc w:val="center"/>
        </w:trPr>
        <w:tc>
          <w:tcPr>
            <w:tcW w:w="4590" w:type="dxa"/>
          </w:tcPr>
          <w:p w14:paraId="3DF97AF6" w14:textId="77777777" w:rsidR="00AA5FAF" w:rsidRPr="004A1555" w:rsidRDefault="00AA5FAF" w:rsidP="009A5776">
            <w:pPr>
              <w:pStyle w:val="OrderStyle"/>
              <w:rPr>
                <w:szCs w:val="24"/>
              </w:rPr>
            </w:pPr>
            <w:r w:rsidRPr="004A1555">
              <w:rPr>
                <w:szCs w:val="24"/>
              </w:rPr>
              <w:t xml:space="preserve">PETITION OF </w:t>
            </w:r>
            <w:r w:rsidR="00825FE4">
              <w:rPr>
                <w:szCs w:val="24"/>
              </w:rPr>
              <w:t xml:space="preserve">LGI HOMES – TEXAS, LLC TO </w:t>
            </w:r>
            <w:r w:rsidR="001D6FE1" w:rsidRPr="004A1555">
              <w:rPr>
                <w:szCs w:val="24"/>
              </w:rPr>
              <w:t xml:space="preserve">AMEND </w:t>
            </w:r>
            <w:r w:rsidR="00825FE4">
              <w:rPr>
                <w:szCs w:val="24"/>
              </w:rPr>
              <w:t>BOLIVAR WATER SUPPLY CORPORATION’S WATER CE</w:t>
            </w:r>
            <w:r w:rsidRPr="004A1555">
              <w:rPr>
                <w:szCs w:val="24"/>
              </w:rPr>
              <w:t xml:space="preserve">RTIFICATE OF CONVENIENCE AND NECESSITY IN </w:t>
            </w:r>
            <w:r w:rsidR="00825FE4">
              <w:rPr>
                <w:szCs w:val="24"/>
              </w:rPr>
              <w:t xml:space="preserve">DENTON </w:t>
            </w:r>
            <w:r w:rsidRPr="004A1555">
              <w:rPr>
                <w:szCs w:val="24"/>
              </w:rPr>
              <w:t>COUNTY BY EXPEDITED RELEASE</w:t>
            </w:r>
          </w:p>
        </w:tc>
        <w:tc>
          <w:tcPr>
            <w:tcW w:w="360" w:type="dxa"/>
          </w:tcPr>
          <w:p w14:paraId="26EF1186" w14:textId="77777777" w:rsidR="00AA5FAF" w:rsidRPr="004A1555" w:rsidRDefault="00AA5FAF" w:rsidP="009A5776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14:paraId="3C801992" w14:textId="77777777" w:rsidR="00AA5FAF" w:rsidRPr="004A1555" w:rsidRDefault="00AA5FAF" w:rsidP="009A5776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14:paraId="1961D25A" w14:textId="77777777" w:rsidR="00AA5FAF" w:rsidRPr="004A1555" w:rsidRDefault="00AA5FAF" w:rsidP="009A5776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14:paraId="58CF9824" w14:textId="77777777" w:rsidR="00AA5FAF" w:rsidRPr="004A1555" w:rsidRDefault="00AA5FAF" w:rsidP="009A5776">
            <w:pPr>
              <w:rPr>
                <w:rStyle w:val="StyleBold"/>
                <w:rFonts w:eastAsia="SimSun"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</w:t>
            </w:r>
          </w:p>
          <w:p w14:paraId="2F0C87ED" w14:textId="77777777" w:rsidR="00AA5FAF" w:rsidRPr="004A1555" w:rsidRDefault="00AA5FAF" w:rsidP="009A5776">
            <w:pPr>
              <w:rPr>
                <w:rFonts w:eastAsia="SimSun"/>
                <w:b/>
                <w:bCs/>
                <w:caps/>
                <w:szCs w:val="24"/>
              </w:rPr>
            </w:pPr>
            <w:r w:rsidRPr="004A1555">
              <w:rPr>
                <w:rStyle w:val="StyleBold"/>
                <w:rFonts w:eastAsia="SimSun"/>
                <w:szCs w:val="24"/>
              </w:rPr>
              <w:t>§§</w:t>
            </w:r>
          </w:p>
        </w:tc>
        <w:tc>
          <w:tcPr>
            <w:tcW w:w="4396" w:type="dxa"/>
          </w:tcPr>
          <w:p w14:paraId="0EC769B0" w14:textId="77777777" w:rsidR="00AA5FAF" w:rsidRPr="004A1555" w:rsidRDefault="00AA5FAF" w:rsidP="009A5776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4A1555">
              <w:rPr>
                <w:rFonts w:eastAsia="SimSun"/>
                <w:b/>
                <w:caps/>
                <w:szCs w:val="24"/>
              </w:rPr>
              <w:t>Public Utility Commission</w:t>
            </w:r>
          </w:p>
          <w:p w14:paraId="132E4F92" w14:textId="77777777" w:rsidR="00AA5FAF" w:rsidRPr="004A1555" w:rsidRDefault="00AA5FAF" w:rsidP="009A5776">
            <w:pPr>
              <w:jc w:val="center"/>
              <w:rPr>
                <w:rFonts w:eastAsia="SimSun"/>
                <w:b/>
                <w:caps/>
                <w:szCs w:val="24"/>
              </w:rPr>
            </w:pPr>
          </w:p>
          <w:p w14:paraId="72AF4437" w14:textId="77777777" w:rsidR="00AA5FAF" w:rsidRPr="004A1555" w:rsidRDefault="00AA5FAF" w:rsidP="009A5776">
            <w:pPr>
              <w:jc w:val="center"/>
              <w:rPr>
                <w:rFonts w:eastAsia="SimSun"/>
                <w:szCs w:val="24"/>
              </w:rPr>
            </w:pPr>
            <w:r w:rsidRPr="004A1555">
              <w:rPr>
                <w:rFonts w:eastAsia="SimSun"/>
                <w:b/>
                <w:caps/>
                <w:szCs w:val="24"/>
              </w:rPr>
              <w:t>of Texas</w:t>
            </w:r>
          </w:p>
        </w:tc>
      </w:tr>
    </w:tbl>
    <w:p w14:paraId="44A1F47A" w14:textId="6F54A7BD" w:rsidR="0065626E" w:rsidRPr="004A1555" w:rsidRDefault="00A7355A" w:rsidP="0065626E">
      <w:pPr>
        <w:spacing w:before="480" w:after="360"/>
        <w:jc w:val="center"/>
        <w:rPr>
          <w:rFonts w:asciiTheme="majorHAnsi" w:eastAsiaTheme="majorEastAsia" w:hAnsiTheme="majorHAnsi" w:cstheme="majorBidi"/>
          <w:b/>
          <w:caps/>
          <w:snapToGrid w:val="0"/>
        </w:rPr>
      </w:pPr>
      <w:r>
        <w:rPr>
          <w:b/>
        </w:rPr>
        <w:t>ORDER</w:t>
      </w:r>
    </w:p>
    <w:p w14:paraId="07B661D5" w14:textId="46CBC113" w:rsidR="00D4239A" w:rsidRPr="004A1555" w:rsidRDefault="0065626E" w:rsidP="00D4239A">
      <w:pPr>
        <w:pStyle w:val="BodyText"/>
      </w:pPr>
      <w:r w:rsidRPr="004A1555">
        <w:t xml:space="preserve">This </w:t>
      </w:r>
      <w:r w:rsidR="00D4239A">
        <w:t>Order</w:t>
      </w:r>
      <w:r w:rsidRPr="004A1555">
        <w:t xml:space="preserve"> addresses the petition of </w:t>
      </w:r>
      <w:r w:rsidR="00825FE4">
        <w:t>LGI Homes – Texas, LLC</w:t>
      </w:r>
      <w:r w:rsidRPr="004A1555">
        <w:t xml:space="preserve">, filed on </w:t>
      </w:r>
      <w:r w:rsidR="00825FE4">
        <w:t>April</w:t>
      </w:r>
      <w:r w:rsidR="00BE44FF">
        <w:t> </w:t>
      </w:r>
      <w:r w:rsidR="00825FE4">
        <w:t>10, 2019</w:t>
      </w:r>
      <w:r w:rsidRPr="004A1555">
        <w:t>,</w:t>
      </w:r>
      <w:r w:rsidR="00D4239A">
        <w:t xml:space="preserve"> as amended,</w:t>
      </w:r>
      <w:r w:rsidRPr="004A1555">
        <w:t xml:space="preserve"> requesting the streamlined expedited release of </w:t>
      </w:r>
      <w:r w:rsidR="00D4239A">
        <w:t xml:space="preserve">approximately </w:t>
      </w:r>
      <w:r w:rsidR="00825FE4">
        <w:t>280</w:t>
      </w:r>
      <w:r w:rsidRPr="004A1555">
        <w:t xml:space="preserve"> acres of land located within the boundaries of the </w:t>
      </w:r>
      <w:r w:rsidR="00CD173D">
        <w:t xml:space="preserve">Bolivar Water Supply Corporation’s </w:t>
      </w:r>
      <w:r w:rsidRPr="004A1555">
        <w:t xml:space="preserve">water certificate of convenience and necessity </w:t>
      </w:r>
      <w:r w:rsidR="00BE44FF">
        <w:t xml:space="preserve">(CCN) </w:t>
      </w:r>
      <w:r w:rsidRPr="004A1555">
        <w:t xml:space="preserve">number </w:t>
      </w:r>
      <w:r w:rsidR="00CD173D">
        <w:t>11257</w:t>
      </w:r>
      <w:r w:rsidRPr="004A1555">
        <w:t xml:space="preserve"> in </w:t>
      </w:r>
      <w:r w:rsidR="00CD173D">
        <w:t xml:space="preserve">Denton </w:t>
      </w:r>
      <w:r w:rsidRPr="004A1555">
        <w:t>County.</w:t>
      </w:r>
      <w:r w:rsidR="00D4239A">
        <w:t xml:space="preserve">  The Commission grants the release of the requested area.</w:t>
      </w:r>
    </w:p>
    <w:p w14:paraId="129B9D03" w14:textId="5549D2EE" w:rsidR="009D2E32" w:rsidRDefault="00D4239A" w:rsidP="009D2E32">
      <w:pPr>
        <w:pStyle w:val="Heading1"/>
      </w:pPr>
      <w:r>
        <w:t>Background</w:t>
      </w:r>
    </w:p>
    <w:p w14:paraId="6A553A4D" w14:textId="6DCF0775" w:rsidR="00D4239A" w:rsidRDefault="00D4239A" w:rsidP="00D4239A">
      <w:pPr>
        <w:pStyle w:val="BodyText"/>
      </w:pPr>
      <w:r>
        <w:t>This petition was filed on April 10, 2019</w:t>
      </w:r>
      <w:r w:rsidR="006A3C44">
        <w:t xml:space="preserve"> and assigned Docket No. 49433</w:t>
      </w:r>
      <w:r>
        <w:t xml:space="preserve">.  As originally filed, there were three petitioners: </w:t>
      </w:r>
      <w:r w:rsidR="006613D8">
        <w:t xml:space="preserve">LGI Homes, Big Sky, LLC, and Mindy </w:t>
      </w:r>
      <w:proofErr w:type="spellStart"/>
      <w:r w:rsidR="006613D8">
        <w:t>Koehne</w:t>
      </w:r>
      <w:proofErr w:type="spellEnd"/>
      <w:r w:rsidR="006613D8">
        <w:t>.  The three petitioners collectively sought the streamlined expedited release of an approximately</w:t>
      </w:r>
      <w:r w:rsidR="001A358E">
        <w:t> </w:t>
      </w:r>
      <w:r w:rsidR="006613D8">
        <w:t>440</w:t>
      </w:r>
      <w:r w:rsidR="00F671F8">
        <w:noBreakHyphen/>
      </w:r>
      <w:r w:rsidR="006613D8">
        <w:t xml:space="preserve">acre tract of land located within Bolivar’s water CCN in Denton County.   Of </w:t>
      </w:r>
      <w:r w:rsidR="00F671F8">
        <w:t>the total acreage</w:t>
      </w:r>
      <w:r w:rsidR="006613D8">
        <w:t xml:space="preserve">, approximately 280 acres </w:t>
      </w:r>
      <w:r w:rsidR="00F4449A">
        <w:t xml:space="preserve">are </w:t>
      </w:r>
      <w:r w:rsidR="006613D8">
        <w:t xml:space="preserve">owned by LGI Homes, 159 acres </w:t>
      </w:r>
      <w:r w:rsidR="00F4449A">
        <w:t xml:space="preserve">are </w:t>
      </w:r>
      <w:r w:rsidR="006613D8">
        <w:t xml:space="preserve">owned by Big Sky, and one acre </w:t>
      </w:r>
      <w:r w:rsidR="00F4449A">
        <w:t xml:space="preserve">is </w:t>
      </w:r>
      <w:r w:rsidR="006613D8">
        <w:t xml:space="preserve">owned by Ms. </w:t>
      </w:r>
      <w:proofErr w:type="spellStart"/>
      <w:r w:rsidR="006613D8">
        <w:t>Koehne</w:t>
      </w:r>
      <w:proofErr w:type="spellEnd"/>
      <w:r w:rsidR="006613D8">
        <w:t xml:space="preserve"> in her capacity as trustee of a trust. </w:t>
      </w:r>
      <w:r w:rsidR="008C1403">
        <w:t xml:space="preserve"> </w:t>
      </w:r>
      <w:r w:rsidR="00C3614E">
        <w:t>The petition included landowner affidavits attesting that the requested acres were not receiving service.</w:t>
      </w:r>
    </w:p>
    <w:p w14:paraId="769A6358" w14:textId="4D9D268A" w:rsidR="006613D8" w:rsidRDefault="006613D8" w:rsidP="00D4239A">
      <w:pPr>
        <w:pStyle w:val="BodyText"/>
      </w:pPr>
      <w:r>
        <w:t xml:space="preserve">Bolivar filed a timely motion to intervene </w:t>
      </w:r>
      <w:r w:rsidR="00F671F8">
        <w:t xml:space="preserve">and response to the petition </w:t>
      </w:r>
      <w:r>
        <w:t>on May 10, 2019.  The intervention was unopposed and was granted by the administrative law judge (ALJ) on May</w:t>
      </w:r>
      <w:r w:rsidR="00745DC3">
        <w:t> </w:t>
      </w:r>
      <w:r>
        <w:t xml:space="preserve">22, 2019.  </w:t>
      </w:r>
      <w:r w:rsidR="00F671F8">
        <w:t>Bolivar</w:t>
      </w:r>
      <w:r>
        <w:t xml:space="preserve"> requested </w:t>
      </w:r>
      <w:r w:rsidR="00EC3F22">
        <w:t xml:space="preserve">a contested case hearing and generally asserted that Bolivar </w:t>
      </w:r>
      <w:r w:rsidR="00F671F8">
        <w:t xml:space="preserve">is </w:t>
      </w:r>
      <w:r w:rsidR="00F671F8" w:rsidRPr="00BF25D5">
        <w:t>ready, willing, and able to</w:t>
      </w:r>
      <w:r w:rsidR="00F671F8">
        <w:t xml:space="preserve"> serve the area and </w:t>
      </w:r>
      <w:r w:rsidR="00EC3F22">
        <w:t xml:space="preserve">has </w:t>
      </w:r>
      <w:r w:rsidR="00EC3F22" w:rsidRPr="00BF25D5">
        <w:t>service capacities</w:t>
      </w:r>
      <w:r w:rsidR="00EC3F22">
        <w:t xml:space="preserve"> that would be rendered useless if the petition is granted.</w:t>
      </w:r>
      <w:r w:rsidR="00EC3F22">
        <w:rPr>
          <w:rStyle w:val="FootnoteReference"/>
        </w:rPr>
        <w:footnoteReference w:id="1"/>
      </w:r>
      <w:r w:rsidR="00EC3F22">
        <w:t xml:space="preserve">  Bolivar</w:t>
      </w:r>
      <w:r w:rsidR="00F671F8">
        <w:t xml:space="preserve"> provided only conclusory allegations, did not allege specific </w:t>
      </w:r>
      <w:r w:rsidR="00F671F8">
        <w:lastRenderedPageBreak/>
        <w:t xml:space="preserve">facts, and did not provide an affidavit or other </w:t>
      </w:r>
      <w:r w:rsidR="00780E6F">
        <w:t xml:space="preserve">supporting </w:t>
      </w:r>
      <w:r w:rsidR="00F671F8">
        <w:t>evidence</w:t>
      </w:r>
      <w:r w:rsidR="00EC3F22">
        <w:t>.  Bolivar did not file any further response to the petition</w:t>
      </w:r>
      <w:r w:rsidR="001228E8">
        <w:t xml:space="preserve"> despite being provided the opportunity to do so</w:t>
      </w:r>
      <w:r w:rsidR="00EC3F22">
        <w:t>.</w:t>
      </w:r>
      <w:r w:rsidR="001228E8">
        <w:rPr>
          <w:rStyle w:val="FootnoteReference"/>
        </w:rPr>
        <w:footnoteReference w:id="2"/>
      </w:r>
    </w:p>
    <w:p w14:paraId="398E5AF7" w14:textId="356FB7A9" w:rsidR="00EC3F22" w:rsidRDefault="00C3614E" w:rsidP="00D4239A">
      <w:pPr>
        <w:pStyle w:val="BodyText"/>
      </w:pPr>
      <w:r>
        <w:t>In</w:t>
      </w:r>
      <w:r w:rsidR="00EC3F22">
        <w:t xml:space="preserve"> Order No. 3 filed on July 11, 2019,</w:t>
      </w:r>
      <w:r>
        <w:rPr>
          <w:rStyle w:val="FootnoteReference"/>
        </w:rPr>
        <w:footnoteReference w:id="3"/>
      </w:r>
      <w:r w:rsidR="00EC3F22">
        <w:t xml:space="preserve"> the ALJ found the petition to be administratively incomplete due to the fact that the petition was filed by multiple landowners owning separate tracts and that the one-acre tract owned by Ms. </w:t>
      </w:r>
      <w:proofErr w:type="spellStart"/>
      <w:r w:rsidR="00EC3F22">
        <w:t>Koehne</w:t>
      </w:r>
      <w:proofErr w:type="spellEnd"/>
      <w:r w:rsidR="00EC3F22">
        <w:t xml:space="preserve"> was less than 25 acres.</w:t>
      </w:r>
    </w:p>
    <w:p w14:paraId="44C3179D" w14:textId="2172BD35" w:rsidR="00EC3F22" w:rsidRDefault="0031341E" w:rsidP="00D4239A">
      <w:pPr>
        <w:pStyle w:val="BodyText"/>
      </w:pPr>
      <w:r>
        <w:t>On August 9, 2019, t</w:t>
      </w:r>
      <w:r w:rsidR="00EC3F22">
        <w:t xml:space="preserve">he petitioners, in response to Order No. 3, filed a pleading </w:t>
      </w:r>
      <w:r w:rsidR="00D118B3">
        <w:t>requesting</w:t>
      </w:r>
      <w:r w:rsidR="00EC3F22">
        <w:t xml:space="preserve"> to withdraw the request for expedited release of the one-acre tract and request</w:t>
      </w:r>
      <w:r w:rsidR="00D118B3">
        <w:t>ing</w:t>
      </w:r>
      <w:r w:rsidR="00EC3F22">
        <w:t xml:space="preserve"> severance of the case to </w:t>
      </w:r>
      <w:r w:rsidR="00A7355A">
        <w:t>separate the</w:t>
      </w:r>
      <w:r w:rsidR="00D118B3">
        <w:t xml:space="preserve"> expedited release</w:t>
      </w:r>
      <w:r w:rsidR="00A7355A">
        <w:t xml:space="preserve"> requests of LGI Homes and Big Sky.  In Order No. 4 in this docket and Order No. 1 in Docket No. 49939,</w:t>
      </w:r>
      <w:r w:rsidR="00A7355A">
        <w:rPr>
          <w:rStyle w:val="FootnoteReference"/>
        </w:rPr>
        <w:footnoteReference w:id="4"/>
      </w:r>
      <w:r w:rsidR="00A7355A">
        <w:t xml:space="preserve"> the ALJ granted the requested severance and the withdraw</w:t>
      </w:r>
      <w:r>
        <w:t>al</w:t>
      </w:r>
      <w:r w:rsidR="00A7355A">
        <w:t xml:space="preserve"> of the request for release of the one-acre tract. </w:t>
      </w:r>
    </w:p>
    <w:p w14:paraId="64289ABE" w14:textId="7801CBAD" w:rsidR="00A7355A" w:rsidRDefault="00A7355A" w:rsidP="00D4239A">
      <w:pPr>
        <w:pStyle w:val="BodyText"/>
      </w:pPr>
      <w:r>
        <w:t>In Order No. 5 filed on September 27, 2019, the ALJ found the petition in this docket, as amended, to be administratively complete.</w:t>
      </w:r>
      <w:r w:rsidR="0031341E">
        <w:t xml:space="preserve">  </w:t>
      </w:r>
    </w:p>
    <w:p w14:paraId="742BA617" w14:textId="16CB7A69" w:rsidR="00F73A79" w:rsidRDefault="0026451A" w:rsidP="0026451A">
      <w:pPr>
        <w:pStyle w:val="BodyText"/>
      </w:pPr>
      <w:r>
        <w:t xml:space="preserve">During the 2019 legislative session, the law relevant to </w:t>
      </w:r>
      <w:r w:rsidR="00745DC3">
        <w:t xml:space="preserve">streamlined </w:t>
      </w:r>
      <w:r>
        <w:t xml:space="preserve">expedited releases changed.  Prior to September 1, 2019, Texas Water Code (TWC) § 13.254(d) mandated that, if a tract of land was </w:t>
      </w:r>
      <w:proofErr w:type="spellStart"/>
      <w:r>
        <w:t>decertificated</w:t>
      </w:r>
      <w:proofErr w:type="spellEnd"/>
      <w:r>
        <w:t xml:space="preserve"> from a CCN, then a new utility could not provide service to the </w:t>
      </w:r>
      <w:proofErr w:type="spellStart"/>
      <w:r>
        <w:t>decertificated</w:t>
      </w:r>
      <w:proofErr w:type="spellEnd"/>
      <w:r>
        <w:t xml:space="preserve"> tract without first providing compensation to the ousted utility for any property that had been </w:t>
      </w:r>
      <w:r w:rsidRPr="00C86A61">
        <w:rPr>
          <w:i/>
          <w:iCs/>
        </w:rPr>
        <w:t>rendered useless or valueless</w:t>
      </w:r>
      <w:r>
        <w:t xml:space="preserve"> by the decertification.  On or after September 1, 2019, TWC §§ 13.254(g) and 13.2541(f)</w:t>
      </w:r>
      <w:r w:rsidR="006A3C44">
        <w:t xml:space="preserve"> through </w:t>
      </w:r>
      <w:r>
        <w:t xml:space="preserve">(h) provide that the Commission </w:t>
      </w:r>
      <w:r w:rsidRPr="00C86A61">
        <w:rPr>
          <w:i/>
          <w:iCs/>
        </w:rPr>
        <w:t>may</w:t>
      </w:r>
      <w:r>
        <w:t xml:space="preserve"> require the owner of the tract of land for which expedited release is granted to provide </w:t>
      </w:r>
      <w:r w:rsidRPr="00C86A61">
        <w:rPr>
          <w:i/>
          <w:iCs/>
        </w:rPr>
        <w:t>just and adequate</w:t>
      </w:r>
      <w:r>
        <w:t xml:space="preserve"> compensation to the utility following the decertification.  According to the legislation, the changes to the law apply only to a proceeding affecting a CCN that </w:t>
      </w:r>
      <w:r w:rsidR="006A3C44">
        <w:t>“</w:t>
      </w:r>
      <w:r w:rsidRPr="00BF25D5">
        <w:t>commences on or after the effective date of this Act,</w:t>
      </w:r>
      <w:r w:rsidR="006A3C44">
        <w:t>”</w:t>
      </w:r>
      <w:r>
        <w:t xml:space="preserve"> which is September 1, 2019.</w:t>
      </w:r>
      <w:r w:rsidRPr="005A1783">
        <w:rPr>
          <w:rStyle w:val="FootnoteReference"/>
        </w:rPr>
        <w:footnoteReference w:id="5"/>
      </w:r>
      <w:r>
        <w:t xml:space="preserve">  Under</w:t>
      </w:r>
      <w:r w:rsidRPr="00B5346D">
        <w:t xml:space="preserve"> </w:t>
      </w:r>
      <w:r>
        <w:t>16 T</w:t>
      </w:r>
      <w:r w:rsidR="007A7B22">
        <w:t xml:space="preserve">exas </w:t>
      </w:r>
      <w:r>
        <w:t>A</w:t>
      </w:r>
      <w:r w:rsidR="007A7B22">
        <w:t xml:space="preserve">dministrative </w:t>
      </w:r>
      <w:r>
        <w:t>C</w:t>
      </w:r>
      <w:r w:rsidR="007A7B22">
        <w:t>ode</w:t>
      </w:r>
      <w:r w:rsidR="00125987">
        <w:t xml:space="preserve"> (TAC)</w:t>
      </w:r>
      <w:r>
        <w:t xml:space="preserve"> § 24.8(d), an application affecting a CCN is not</w:t>
      </w:r>
      <w:r w:rsidR="00D118B3">
        <w:t xml:space="preserve"> generally</w:t>
      </w:r>
      <w:r>
        <w:t xml:space="preserve"> considered filed until the Commission makes a determination that the application is administratively complete.  </w:t>
      </w:r>
      <w:r w:rsidR="00F73A79">
        <w:t xml:space="preserve">As a result, uncertainty </w:t>
      </w:r>
      <w:r w:rsidR="00F73A79">
        <w:lastRenderedPageBreak/>
        <w:t xml:space="preserve">existed whether, for purposes of determining the applicable version of the statute, a case is </w:t>
      </w:r>
      <w:r w:rsidR="00F73A79" w:rsidRPr="00C86A61">
        <w:rPr>
          <w:i/>
          <w:iCs/>
        </w:rPr>
        <w:t>commenced</w:t>
      </w:r>
      <w:r w:rsidR="00F73A79">
        <w:t xml:space="preserve"> when the petition is physically filed with the Commission’s filing clerk or</w:t>
      </w:r>
      <w:r w:rsidR="00745DC3">
        <w:t xml:space="preserve"> when</w:t>
      </w:r>
      <w:r w:rsidR="00F73A79">
        <w:t xml:space="preserve"> the case </w:t>
      </w:r>
      <w:r w:rsidR="00745DC3">
        <w:t>is</w:t>
      </w:r>
      <w:r w:rsidR="00F73A79">
        <w:t xml:space="preserve"> deemed administratively complete.  </w:t>
      </w:r>
    </w:p>
    <w:p w14:paraId="6C0B3EF8" w14:textId="5E8EC9F1" w:rsidR="0026451A" w:rsidRDefault="00F73A79" w:rsidP="00F73A79">
      <w:pPr>
        <w:pStyle w:val="BodyText"/>
      </w:pPr>
      <w:r>
        <w:t xml:space="preserve">In this case, the petition was physically filed with the Commission’s filing clerk before </w:t>
      </w:r>
      <w:proofErr w:type="gramStart"/>
      <w:r>
        <w:t>September 1, 2019, but</w:t>
      </w:r>
      <w:proofErr w:type="gramEnd"/>
      <w:r>
        <w:t xml:space="preserve"> was declared administratively complete after that date.  </w:t>
      </w:r>
      <w:r w:rsidR="0026451A">
        <w:t>To resolve this uncertainty</w:t>
      </w:r>
      <w:r>
        <w:t xml:space="preserve"> </w:t>
      </w:r>
      <w:r w:rsidR="007A7B22">
        <w:t xml:space="preserve">in </w:t>
      </w:r>
      <w:r>
        <w:t>Docket No. 49904,</w:t>
      </w:r>
      <w:r>
        <w:rPr>
          <w:rStyle w:val="FootnoteReference"/>
        </w:rPr>
        <w:footnoteReference w:id="6"/>
      </w:r>
      <w:r>
        <w:t xml:space="preserve"> a similarly situated expedited release case, </w:t>
      </w:r>
      <w:r w:rsidR="0026451A">
        <w:t>this question of law was certified to the Commission</w:t>
      </w:r>
      <w:r>
        <w:t xml:space="preserve">. </w:t>
      </w:r>
      <w:r w:rsidR="0026451A">
        <w:t xml:space="preserve"> </w:t>
      </w:r>
      <w:r w:rsidR="00A40633">
        <w:t>Due to the uncertainty concerning the applicable law, the ALJ delayed further action in</w:t>
      </w:r>
      <w:r w:rsidR="00951D3E">
        <w:t xml:space="preserve"> th</w:t>
      </w:r>
      <w:r>
        <w:t>e present</w:t>
      </w:r>
      <w:r w:rsidR="00951D3E">
        <w:t xml:space="preserve"> case pending the outcome of the certified issue in Docket</w:t>
      </w:r>
      <w:r w:rsidR="00F4449A">
        <w:t> </w:t>
      </w:r>
      <w:r w:rsidR="00BD22EF">
        <w:t>No.</w:t>
      </w:r>
      <w:r w:rsidR="00221193">
        <w:t> </w:t>
      </w:r>
      <w:r w:rsidR="00951D3E">
        <w:t>49904.</w:t>
      </w:r>
    </w:p>
    <w:p w14:paraId="0F44751D" w14:textId="5C4B1B0B" w:rsidR="00951D3E" w:rsidRDefault="00951D3E" w:rsidP="0026451A">
      <w:pPr>
        <w:pStyle w:val="BodyText"/>
      </w:pPr>
      <w:r>
        <w:t xml:space="preserve">In </w:t>
      </w:r>
      <w:r w:rsidR="008C1403">
        <w:t xml:space="preserve">its order on </w:t>
      </w:r>
      <w:r w:rsidR="00745DC3">
        <w:t xml:space="preserve">the </w:t>
      </w:r>
      <w:r w:rsidR="008C1403">
        <w:t>certified issue filed on January 28, 2020,</w:t>
      </w:r>
      <w:r w:rsidR="008C1403">
        <w:rPr>
          <w:rStyle w:val="FootnoteReference"/>
        </w:rPr>
        <w:footnoteReference w:id="7"/>
      </w:r>
      <w:r w:rsidR="008C1403">
        <w:t xml:space="preserve"> </w:t>
      </w:r>
      <w:r>
        <w:t>the Commission clarified that for purposes of determining the applicable law, a</w:t>
      </w:r>
      <w:r w:rsidR="00745DC3">
        <w:t xml:space="preserve"> streamlined</w:t>
      </w:r>
      <w:r>
        <w:t xml:space="preserve"> expedited release petition is commenced when the petition is </w:t>
      </w:r>
      <w:r w:rsidR="007A7B22">
        <w:t xml:space="preserve">physically </w:t>
      </w:r>
      <w:r>
        <w:t>filed rather than when it is deemed administratively complete.  This case will therefore be analyzed under the law as it existed prior to September 1, 2019.</w:t>
      </w:r>
      <w:r>
        <w:rPr>
          <w:rStyle w:val="FootnoteReference"/>
        </w:rPr>
        <w:footnoteReference w:id="8"/>
      </w:r>
      <w:r w:rsidR="001228E8">
        <w:t xml:space="preserve">  </w:t>
      </w:r>
    </w:p>
    <w:p w14:paraId="69E059EC" w14:textId="1723BF86" w:rsidR="008C1403" w:rsidRDefault="008C1403" w:rsidP="0026451A">
      <w:pPr>
        <w:pStyle w:val="BodyText"/>
      </w:pPr>
      <w:r>
        <w:t xml:space="preserve">Commission Staff filed its final recommendation on October 18, 2019.  </w:t>
      </w:r>
      <w:r w:rsidR="00C3614E">
        <w:t>Commission Staff recommend</w:t>
      </w:r>
      <w:r w:rsidR="006A3C44">
        <w:t>ed</w:t>
      </w:r>
      <w:r w:rsidR="00C3614E">
        <w:t xml:space="preserve"> that LGI Homes’ petition, as amended, be approved and that Bolivar is not entitled to compensation.</w:t>
      </w:r>
    </w:p>
    <w:p w14:paraId="05324FFF" w14:textId="46F979F0" w:rsidR="00780E6F" w:rsidRPr="0052353B" w:rsidRDefault="00780E6F" w:rsidP="00780E6F">
      <w:pPr>
        <w:pStyle w:val="BodyText"/>
        <w:rPr>
          <w:color w:val="000000" w:themeColor="text1"/>
        </w:rPr>
      </w:pPr>
      <w:r>
        <w:rPr>
          <w:color w:val="000000" w:themeColor="text1"/>
        </w:rPr>
        <w:t>Based on the facts summarized above, t</w:t>
      </w:r>
      <w:r w:rsidRPr="0052353B">
        <w:rPr>
          <w:color w:val="000000" w:themeColor="text1"/>
        </w:rPr>
        <w:t>he Commission finds</w:t>
      </w:r>
      <w:r>
        <w:rPr>
          <w:color w:val="000000" w:themeColor="text1"/>
        </w:rPr>
        <w:t xml:space="preserve">: (1) LGI </w:t>
      </w:r>
      <w:r w:rsidR="00221193">
        <w:rPr>
          <w:color w:val="000000" w:themeColor="text1"/>
        </w:rPr>
        <w:t>H</w:t>
      </w:r>
      <w:r>
        <w:rPr>
          <w:color w:val="000000" w:themeColor="text1"/>
        </w:rPr>
        <w:t>omes has established that it is entitled to have its application granted, including proving that LGI Homes’ 280-acre tract</w:t>
      </w:r>
      <w:r w:rsidRPr="0052353B">
        <w:rPr>
          <w:color w:val="000000" w:themeColor="text1"/>
        </w:rPr>
        <w:t xml:space="preserve"> is not receiving </w:t>
      </w:r>
      <w:r>
        <w:rPr>
          <w:color w:val="000000" w:themeColor="text1"/>
        </w:rPr>
        <w:t>water</w:t>
      </w:r>
      <w:r w:rsidRPr="0052353B">
        <w:rPr>
          <w:color w:val="000000" w:themeColor="text1"/>
        </w:rPr>
        <w:t xml:space="preserve"> service </w:t>
      </w:r>
      <w:r>
        <w:rPr>
          <w:color w:val="000000" w:themeColor="text1"/>
        </w:rPr>
        <w:t xml:space="preserve">under the standards of </w:t>
      </w:r>
      <w:r w:rsidRPr="00AD645A">
        <w:rPr>
          <w:color w:val="000000" w:themeColor="text1"/>
        </w:rPr>
        <w:t>TWC §</w:t>
      </w:r>
      <w:r>
        <w:rPr>
          <w:color w:val="000000" w:themeColor="text1"/>
        </w:rPr>
        <w:t>§ 13.002(21) and</w:t>
      </w:r>
      <w:r w:rsidRPr="00AD645A">
        <w:rPr>
          <w:color w:val="000000" w:themeColor="text1"/>
        </w:rPr>
        <w:t> 13.254(a-5)</w:t>
      </w:r>
      <w:r>
        <w:rPr>
          <w:color w:val="000000" w:themeColor="text1"/>
        </w:rPr>
        <w:t>,</w:t>
      </w:r>
      <w:r w:rsidRPr="00AD645A">
        <w:rPr>
          <w:color w:val="000000" w:themeColor="text1"/>
        </w:rPr>
        <w:t xml:space="preserve"> and 16 TAC § 24.</w:t>
      </w:r>
      <w:r>
        <w:rPr>
          <w:color w:val="000000" w:themeColor="text1"/>
        </w:rPr>
        <w:t>245</w:t>
      </w:r>
      <w:r w:rsidRPr="00AD645A">
        <w:rPr>
          <w:color w:val="000000" w:themeColor="text1"/>
        </w:rPr>
        <w:t>(</w:t>
      </w:r>
      <w:r w:rsidRPr="00470887">
        <w:rPr>
          <w:i/>
          <w:color w:val="000000" w:themeColor="text1"/>
        </w:rPr>
        <w:t>l</w:t>
      </w:r>
      <w:r w:rsidRPr="00AD645A">
        <w:rPr>
          <w:color w:val="000000" w:themeColor="text1"/>
        </w:rPr>
        <w:t>)</w:t>
      </w:r>
      <w:r>
        <w:rPr>
          <w:color w:val="000000" w:themeColor="text1"/>
        </w:rPr>
        <w:t xml:space="preserve"> as interpreted in </w:t>
      </w:r>
      <w:r w:rsidRPr="00AC5CB4">
        <w:rPr>
          <w:i/>
          <w:color w:val="000000" w:themeColor="text1"/>
        </w:rPr>
        <w:t>Texas Gen</w:t>
      </w:r>
      <w:r w:rsidR="00786A41">
        <w:rPr>
          <w:i/>
          <w:color w:val="000000" w:themeColor="text1"/>
        </w:rPr>
        <w:t>eral</w:t>
      </w:r>
      <w:r w:rsidRPr="00AC5CB4">
        <w:rPr>
          <w:i/>
          <w:color w:val="000000" w:themeColor="text1"/>
        </w:rPr>
        <w:t xml:space="preserve"> Land Office v. Crystal Clear Water Supply Corp</w:t>
      </w:r>
      <w:r w:rsidR="00786A41">
        <w:rPr>
          <w:i/>
          <w:color w:val="000000" w:themeColor="text1"/>
        </w:rPr>
        <w:t>oration</w:t>
      </w:r>
      <w:r>
        <w:rPr>
          <w:color w:val="000000" w:themeColor="text1"/>
        </w:rPr>
        <w:t>;</w:t>
      </w:r>
      <w:r>
        <w:rPr>
          <w:rStyle w:val="FootnoteReference"/>
          <w:color w:val="000000" w:themeColor="text1"/>
        </w:rPr>
        <w:footnoteReference w:id="9"/>
      </w:r>
      <w:r>
        <w:rPr>
          <w:color w:val="000000" w:themeColor="text1"/>
        </w:rPr>
        <w:t xml:space="preserve"> and (2) Bolivar failed to prove that any of its property will be rendered valueless or useless by the decertification of the tract under the standards of </w:t>
      </w:r>
      <w:r w:rsidRPr="00AD645A">
        <w:rPr>
          <w:color w:val="000000" w:themeColor="text1"/>
        </w:rPr>
        <w:t xml:space="preserve">TWC </w:t>
      </w:r>
      <w:r>
        <w:rPr>
          <w:color w:val="000000" w:themeColor="text1"/>
        </w:rPr>
        <w:t>§</w:t>
      </w:r>
      <w:r w:rsidRPr="00AD645A">
        <w:rPr>
          <w:color w:val="000000" w:themeColor="text1"/>
        </w:rPr>
        <w:t> 13.254(a-</w:t>
      </w:r>
      <w:r>
        <w:rPr>
          <w:color w:val="000000" w:themeColor="text1"/>
        </w:rPr>
        <w:t>6) and (d),</w:t>
      </w:r>
      <w:r w:rsidRPr="00AD645A">
        <w:rPr>
          <w:color w:val="000000" w:themeColor="text1"/>
        </w:rPr>
        <w:t xml:space="preserve"> and 16 TAC § 24.</w:t>
      </w:r>
      <w:r>
        <w:rPr>
          <w:color w:val="000000" w:themeColor="text1"/>
        </w:rPr>
        <w:t>245</w:t>
      </w:r>
      <w:r w:rsidRPr="00AD645A">
        <w:rPr>
          <w:color w:val="000000" w:themeColor="text1"/>
        </w:rPr>
        <w:t>(</w:t>
      </w:r>
      <w:r w:rsidRPr="00470887">
        <w:rPr>
          <w:i/>
          <w:color w:val="000000" w:themeColor="text1"/>
        </w:rPr>
        <w:t>l</w:t>
      </w:r>
      <w:r w:rsidRPr="00AD645A">
        <w:rPr>
          <w:color w:val="000000" w:themeColor="text1"/>
        </w:rPr>
        <w:t>)</w:t>
      </w:r>
      <w:r>
        <w:rPr>
          <w:color w:val="000000" w:themeColor="text1"/>
        </w:rPr>
        <w:t xml:space="preserve"> and (n).</w:t>
      </w:r>
    </w:p>
    <w:p w14:paraId="4C641FBD" w14:textId="0DA6C05A" w:rsidR="00D4239A" w:rsidRPr="00D4239A" w:rsidRDefault="00D4239A" w:rsidP="00D4239A">
      <w:pPr>
        <w:pStyle w:val="Heading1"/>
      </w:pPr>
      <w:r>
        <w:lastRenderedPageBreak/>
        <w:t>Findings of Fact</w:t>
      </w:r>
    </w:p>
    <w:p w14:paraId="76E33ABA" w14:textId="0B785C23" w:rsidR="0065626E" w:rsidRPr="004A1555" w:rsidRDefault="0065626E" w:rsidP="0065626E">
      <w:pPr>
        <w:pStyle w:val="BodyText"/>
      </w:pPr>
      <w:r w:rsidRPr="004A1555">
        <w:t>The Commission makes</w:t>
      </w:r>
      <w:r w:rsidR="004D5504">
        <w:t xml:space="preserve"> the following findings of fact.</w:t>
      </w:r>
    </w:p>
    <w:p w14:paraId="0650EC15" w14:textId="77777777" w:rsidR="0065626E" w:rsidRPr="004A1555" w:rsidRDefault="0065626E" w:rsidP="0065626E">
      <w:pPr>
        <w:pStyle w:val="Heading7"/>
      </w:pPr>
      <w:bookmarkStart w:id="1" w:name="_Hlk532753158"/>
      <w:r w:rsidRPr="004A1555">
        <w:t>Petitioner</w:t>
      </w:r>
    </w:p>
    <w:bookmarkEnd w:id="1"/>
    <w:p w14:paraId="697D9481" w14:textId="77777777" w:rsidR="00354D10" w:rsidRPr="004A1555" w:rsidRDefault="009D2E32" w:rsidP="0065626E">
      <w:pPr>
        <w:pStyle w:val="FOFNumbered"/>
      </w:pPr>
      <w:r>
        <w:t>LGI Homes</w:t>
      </w:r>
      <w:r w:rsidR="00354D10" w:rsidRPr="004A1555">
        <w:t xml:space="preserve"> is a </w:t>
      </w:r>
      <w:r w:rsidR="00DA091F">
        <w:t xml:space="preserve">domestic limited liability company </w:t>
      </w:r>
      <w:r w:rsidR="00354D10" w:rsidRPr="004A1555">
        <w:t xml:space="preserve">registered with the Texas secretary of state under filing number </w:t>
      </w:r>
      <w:r w:rsidR="00DA091F">
        <w:t xml:space="preserve">801539837.  </w:t>
      </w:r>
    </w:p>
    <w:p w14:paraId="11B6FF85" w14:textId="77777777" w:rsidR="0065626E" w:rsidRPr="004A1555" w:rsidRDefault="00DA091F" w:rsidP="0065626E">
      <w:pPr>
        <w:pStyle w:val="FOFNumbered"/>
      </w:pPr>
      <w:r>
        <w:t xml:space="preserve">LGI Homes conducts business under the assumed name </w:t>
      </w:r>
      <w:proofErr w:type="spellStart"/>
      <w:r>
        <w:t>Terrata</w:t>
      </w:r>
      <w:proofErr w:type="spellEnd"/>
      <w:r>
        <w:t xml:space="preserve"> Homes. </w:t>
      </w:r>
    </w:p>
    <w:p w14:paraId="34753EF3" w14:textId="039F5E73" w:rsidR="0065626E" w:rsidRPr="004A1555" w:rsidRDefault="00DA091F" w:rsidP="0065626E">
      <w:pPr>
        <w:pStyle w:val="FOFNumbered"/>
      </w:pPr>
      <w:r>
        <w:t xml:space="preserve">LGI Homes </w:t>
      </w:r>
      <w:r w:rsidR="0065626E" w:rsidRPr="004A1555">
        <w:t>own</w:t>
      </w:r>
      <w:r w:rsidR="0068297E" w:rsidRPr="004A1555">
        <w:t>s</w:t>
      </w:r>
      <w:r w:rsidR="0065626E" w:rsidRPr="004A1555">
        <w:t xml:space="preserve"> </w:t>
      </w:r>
      <w:r>
        <w:t xml:space="preserve">280 </w:t>
      </w:r>
      <w:r w:rsidR="0065626E" w:rsidRPr="004A1555">
        <w:t xml:space="preserve">contiguous acres of land in </w:t>
      </w:r>
      <w:r>
        <w:t xml:space="preserve">Denton </w:t>
      </w:r>
      <w:r w:rsidR="0065626E" w:rsidRPr="004A1555">
        <w:t xml:space="preserve">County located within the boundaries of </w:t>
      </w:r>
      <w:r w:rsidR="00D4239A">
        <w:t>Bolivar</w:t>
      </w:r>
      <w:r w:rsidR="0065626E" w:rsidRPr="004A1555">
        <w:t>’</w:t>
      </w:r>
      <w:r>
        <w:t>s</w:t>
      </w:r>
      <w:r w:rsidR="0065626E" w:rsidRPr="004A1555">
        <w:t xml:space="preserve"> water CCN number </w:t>
      </w:r>
      <w:r>
        <w:t>11257</w:t>
      </w:r>
      <w:r w:rsidR="0065626E" w:rsidRPr="004A1555">
        <w:t>.</w:t>
      </w:r>
    </w:p>
    <w:p w14:paraId="10FCBB82" w14:textId="77777777" w:rsidR="0065626E" w:rsidRPr="004A1555" w:rsidRDefault="0065626E" w:rsidP="0065626E">
      <w:pPr>
        <w:pStyle w:val="Heading7"/>
      </w:pPr>
      <w:bookmarkStart w:id="2" w:name="_Hlk532753593"/>
      <w:r w:rsidRPr="004A1555">
        <w:t>Petition</w:t>
      </w:r>
    </w:p>
    <w:bookmarkEnd w:id="2"/>
    <w:p w14:paraId="4AB22BCA" w14:textId="6F48AB87" w:rsidR="0065626E" w:rsidRPr="004A1555" w:rsidRDefault="0065626E" w:rsidP="0065626E">
      <w:pPr>
        <w:pStyle w:val="FOFNumbered"/>
      </w:pPr>
      <w:r w:rsidRPr="004A1555">
        <w:t xml:space="preserve">On </w:t>
      </w:r>
      <w:r w:rsidR="00DA091F">
        <w:t>April 10, 2019</w:t>
      </w:r>
      <w:r w:rsidRPr="004A1555">
        <w:t xml:space="preserve">, </w:t>
      </w:r>
      <w:r w:rsidR="00DA091F">
        <w:t>LGI Homes, Big Sky</w:t>
      </w:r>
      <w:r w:rsidR="001228E8">
        <w:t>,</w:t>
      </w:r>
      <w:r w:rsidR="00DA091F">
        <w:t xml:space="preserve"> and Mindy L. </w:t>
      </w:r>
      <w:proofErr w:type="spellStart"/>
      <w:r w:rsidR="00DA091F">
        <w:t>Koehne</w:t>
      </w:r>
      <w:proofErr w:type="spellEnd"/>
      <w:r w:rsidR="00DA091F">
        <w:t xml:space="preserve"> </w:t>
      </w:r>
      <w:r w:rsidR="00226085">
        <w:t xml:space="preserve">jointly </w:t>
      </w:r>
      <w:r w:rsidRPr="004A1555">
        <w:t xml:space="preserve">filed a petition for expedited release of </w:t>
      </w:r>
      <w:r w:rsidR="00D118B3">
        <w:t>approximately 440 acres</w:t>
      </w:r>
      <w:r w:rsidR="007F7980">
        <w:t xml:space="preserve"> of land from the service area of </w:t>
      </w:r>
      <w:r w:rsidR="00D4239A">
        <w:t>Bolivar</w:t>
      </w:r>
      <w:r w:rsidR="007F7980">
        <w:t xml:space="preserve">’s </w:t>
      </w:r>
      <w:r w:rsidR="00D118B3">
        <w:t xml:space="preserve">water </w:t>
      </w:r>
      <w:r w:rsidR="007F7980">
        <w:t xml:space="preserve">CCN number 11257 </w:t>
      </w:r>
      <w:r w:rsidRPr="004A1555">
        <w:t xml:space="preserve">in </w:t>
      </w:r>
      <w:r w:rsidR="00DA091F">
        <w:t xml:space="preserve">Denton </w:t>
      </w:r>
      <w:r w:rsidRPr="004A1555">
        <w:t>County.</w:t>
      </w:r>
    </w:p>
    <w:p w14:paraId="3046BBC0" w14:textId="170B26D6" w:rsidR="00DA091F" w:rsidRDefault="00D118B3" w:rsidP="0065626E">
      <w:pPr>
        <w:pStyle w:val="FOFNumbered"/>
      </w:pPr>
      <w:r>
        <w:t xml:space="preserve">Of the originally requested 440-acre area, </w:t>
      </w:r>
      <w:r w:rsidR="007F7980">
        <w:t>LGI Homes owns</w:t>
      </w:r>
      <w:r w:rsidR="005D43DC">
        <w:t xml:space="preserve"> </w:t>
      </w:r>
      <w:r w:rsidR="007F7980">
        <w:t>280</w:t>
      </w:r>
      <w:r w:rsidR="005D43DC">
        <w:t xml:space="preserve"> </w:t>
      </w:r>
      <w:r w:rsidR="007F7980">
        <w:t>acre</w:t>
      </w:r>
      <w:r w:rsidR="005D43DC">
        <w:t>s</w:t>
      </w:r>
      <w:r w:rsidR="007F7980">
        <w:t>, Big Sky owns 159</w:t>
      </w:r>
      <w:r w:rsidR="005D43DC">
        <w:t xml:space="preserve"> </w:t>
      </w:r>
      <w:r w:rsidR="007F7980">
        <w:t>acre</w:t>
      </w:r>
      <w:r w:rsidR="005D43DC">
        <w:t>s</w:t>
      </w:r>
      <w:r w:rsidR="007F7980">
        <w:t xml:space="preserve">, </w:t>
      </w:r>
      <w:r w:rsidR="001228E8">
        <w:t>and</w:t>
      </w:r>
      <w:r w:rsidR="007F7980">
        <w:t xml:space="preserve"> </w:t>
      </w:r>
      <w:r w:rsidR="001228E8">
        <w:t xml:space="preserve">Ms. </w:t>
      </w:r>
      <w:proofErr w:type="spellStart"/>
      <w:r w:rsidR="007F7980">
        <w:t>Koehne</w:t>
      </w:r>
      <w:proofErr w:type="spellEnd"/>
      <w:r w:rsidR="001228E8">
        <w:t>, in her capacity as trustee of a trust,</w:t>
      </w:r>
      <w:r w:rsidR="007F7980">
        <w:t xml:space="preserve"> own</w:t>
      </w:r>
      <w:r w:rsidR="001228E8">
        <w:t>s</w:t>
      </w:r>
      <w:r w:rsidR="007F7980">
        <w:t xml:space="preserve"> </w:t>
      </w:r>
      <w:r w:rsidR="001228E8">
        <w:t>one</w:t>
      </w:r>
      <w:r w:rsidR="005D43DC">
        <w:t xml:space="preserve"> </w:t>
      </w:r>
      <w:r w:rsidR="007F7980">
        <w:t xml:space="preserve">acre. </w:t>
      </w:r>
    </w:p>
    <w:p w14:paraId="249D86A6" w14:textId="5FED1AF3" w:rsidR="0068297E" w:rsidRPr="004A1555" w:rsidRDefault="0068297E" w:rsidP="009A5776">
      <w:pPr>
        <w:pStyle w:val="FOFNumbered"/>
      </w:pPr>
      <w:r w:rsidRPr="004A1555">
        <w:t xml:space="preserve">On </w:t>
      </w:r>
      <w:r w:rsidR="00226085">
        <w:t xml:space="preserve">August 9, 2019, </w:t>
      </w:r>
      <w:r w:rsidR="00D118B3">
        <w:t>the petitioners</w:t>
      </w:r>
      <w:r w:rsidR="00226085">
        <w:t xml:space="preserve"> filed a motion to sev</w:t>
      </w:r>
      <w:r w:rsidR="00D118B3">
        <w:t>er</w:t>
      </w:r>
      <w:r w:rsidR="00383471">
        <w:t xml:space="preserve"> the </w:t>
      </w:r>
      <w:r w:rsidR="00D118B3">
        <w:t xml:space="preserve">expedited release requests </w:t>
      </w:r>
      <w:r w:rsidR="00383471">
        <w:t xml:space="preserve">of LGI Homes and Big Sky </w:t>
      </w:r>
      <w:r w:rsidR="00226085">
        <w:t xml:space="preserve">into two separate </w:t>
      </w:r>
      <w:r w:rsidR="00780E6F">
        <w:t>dockets</w:t>
      </w:r>
      <w:r w:rsidR="00383471">
        <w:t xml:space="preserve"> and </w:t>
      </w:r>
      <w:r w:rsidR="00D118B3">
        <w:t>to withdraw the expedited release request with respect to the one-acre tract</w:t>
      </w:r>
      <w:r w:rsidR="00383471">
        <w:t xml:space="preserve">.  </w:t>
      </w:r>
    </w:p>
    <w:p w14:paraId="4A43563C" w14:textId="6BC7B889" w:rsidR="00383471" w:rsidRDefault="00226085" w:rsidP="0065626E">
      <w:pPr>
        <w:pStyle w:val="FOFNumbered"/>
      </w:pPr>
      <w:r>
        <w:t>In Order No. 4</w:t>
      </w:r>
      <w:r w:rsidR="00041E4E">
        <w:t xml:space="preserve"> in th</w:t>
      </w:r>
      <w:r w:rsidR="00D118B3">
        <w:t xml:space="preserve">is </w:t>
      </w:r>
      <w:r w:rsidR="00041E4E">
        <w:t xml:space="preserve">docket and </w:t>
      </w:r>
      <w:r w:rsidR="00FF1E49">
        <w:t>Order No. 1</w:t>
      </w:r>
      <w:r w:rsidR="00041E4E">
        <w:t xml:space="preserve"> in Docket No. 49939</w:t>
      </w:r>
      <w:r w:rsidR="00780E6F">
        <w:t>,</w:t>
      </w:r>
      <w:r w:rsidR="00041E4E">
        <w:rPr>
          <w:rStyle w:val="FootnoteReference"/>
        </w:rPr>
        <w:footnoteReference w:id="10"/>
      </w:r>
      <w:r w:rsidR="00FF1E49">
        <w:t xml:space="preserve"> </w:t>
      </w:r>
      <w:r w:rsidR="00D118B3">
        <w:t xml:space="preserve">both </w:t>
      </w:r>
      <w:r w:rsidR="001228E8">
        <w:t>filed</w:t>
      </w:r>
      <w:r>
        <w:t xml:space="preserve"> on September 24, 2019, the </w:t>
      </w:r>
      <w:r w:rsidR="001C7CA4">
        <w:t xml:space="preserve">ALJ </w:t>
      </w:r>
      <w:r>
        <w:t xml:space="preserve">granted the motion to sever </w:t>
      </w:r>
      <w:r w:rsidR="00383471">
        <w:t>the joint petition into two separate petitions</w:t>
      </w:r>
      <w:r w:rsidR="00FF1E49">
        <w:t xml:space="preserve"> for expedited release</w:t>
      </w:r>
      <w:r w:rsidR="00383471">
        <w:t xml:space="preserve"> and granted </w:t>
      </w:r>
      <w:r w:rsidR="00D118B3">
        <w:t>the</w:t>
      </w:r>
      <w:r w:rsidR="00383471">
        <w:t xml:space="preserve"> request to withdraw the petition for the </w:t>
      </w:r>
      <w:r w:rsidR="00D118B3">
        <w:t>one</w:t>
      </w:r>
      <w:r w:rsidR="00D118B3">
        <w:noBreakHyphen/>
      </w:r>
      <w:r w:rsidR="00383471">
        <w:t xml:space="preserve">acre </w:t>
      </w:r>
      <w:r w:rsidR="00D118B3">
        <w:t>tract</w:t>
      </w:r>
      <w:r w:rsidR="00383471">
        <w:t>.</w:t>
      </w:r>
      <w:r w:rsidR="00D118B3">
        <w:t xml:space="preserve">  As a result, this Order addresses only the</w:t>
      </w:r>
      <w:r w:rsidR="00780E6F">
        <w:t xml:space="preserve"> request for </w:t>
      </w:r>
      <w:r w:rsidR="00745DC3">
        <w:t xml:space="preserve">streamlined </w:t>
      </w:r>
      <w:r w:rsidR="00780E6F">
        <w:t>expedited release of the</w:t>
      </w:r>
      <w:r w:rsidR="00D118B3">
        <w:t xml:space="preserve"> 280-acre tract </w:t>
      </w:r>
      <w:r w:rsidR="00780E6F">
        <w:t>owned by LGI Homes</w:t>
      </w:r>
      <w:r w:rsidR="00D118B3">
        <w:t>.</w:t>
      </w:r>
    </w:p>
    <w:p w14:paraId="14502406" w14:textId="6517A75C" w:rsidR="0065626E" w:rsidRPr="004A1555" w:rsidRDefault="0065626E" w:rsidP="0065626E">
      <w:pPr>
        <w:pStyle w:val="FOFNumbered"/>
      </w:pPr>
      <w:r w:rsidRPr="004A1555">
        <w:t xml:space="preserve">The tract of land is within </w:t>
      </w:r>
      <w:r w:rsidR="00D4239A">
        <w:t>Bolivar</w:t>
      </w:r>
      <w:r w:rsidRPr="004A1555">
        <w:t>’</w:t>
      </w:r>
      <w:r w:rsidR="00041E4E">
        <w:t>s</w:t>
      </w:r>
      <w:r w:rsidRPr="004A1555">
        <w:t xml:space="preserve"> service area for CCN number </w:t>
      </w:r>
      <w:r w:rsidR="00041E4E">
        <w:t>11257</w:t>
      </w:r>
      <w:r w:rsidRPr="004A1555">
        <w:t>.</w:t>
      </w:r>
    </w:p>
    <w:p w14:paraId="6182C70E" w14:textId="3135E956" w:rsidR="0065626E" w:rsidRPr="004A1555" w:rsidRDefault="00041E4E" w:rsidP="0065626E">
      <w:pPr>
        <w:pStyle w:val="FOFNumbered"/>
      </w:pPr>
      <w:r>
        <w:t xml:space="preserve">LGI Homes </w:t>
      </w:r>
      <w:r w:rsidR="0065626E" w:rsidRPr="004A1555">
        <w:t xml:space="preserve">provided a </w:t>
      </w:r>
      <w:r w:rsidR="008C6E8C" w:rsidRPr="004A1555">
        <w:t xml:space="preserve">special </w:t>
      </w:r>
      <w:r w:rsidR="001E73FB" w:rsidRPr="004A1555">
        <w:t>warranty</w:t>
      </w:r>
      <w:r w:rsidR="0065626E" w:rsidRPr="004A1555">
        <w:t xml:space="preserve"> deed confirming </w:t>
      </w:r>
      <w:r>
        <w:t>its</w:t>
      </w:r>
      <w:r w:rsidR="0065626E" w:rsidRPr="004A1555">
        <w:t xml:space="preserve"> ownership of the tract and </w:t>
      </w:r>
      <w:r w:rsidR="007A7B22">
        <w:t xml:space="preserve">provided </w:t>
      </w:r>
      <w:r w:rsidR="0065626E" w:rsidRPr="004A1555">
        <w:t>maps confirming the land’s location.</w:t>
      </w:r>
    </w:p>
    <w:p w14:paraId="711B4BDC" w14:textId="1A1F5BC5" w:rsidR="0065626E" w:rsidRPr="004A1555" w:rsidRDefault="001C7CA4" w:rsidP="0065626E">
      <w:pPr>
        <w:pStyle w:val="FOFNumbered"/>
      </w:pPr>
      <w:r>
        <w:lastRenderedPageBreak/>
        <w:t>The petition include</w:t>
      </w:r>
      <w:r w:rsidR="00D118B3">
        <w:t>d</w:t>
      </w:r>
      <w:r>
        <w:t xml:space="preserve"> an affidavit of Elaine Torres, an officer for LGI Homes, certifying that the tract is not receiving water service from </w:t>
      </w:r>
      <w:r w:rsidR="00D4239A">
        <w:t>Bolivar</w:t>
      </w:r>
      <w:r>
        <w:t xml:space="preserve">, </w:t>
      </w:r>
      <w:r w:rsidR="0065626E" w:rsidRPr="004A1555">
        <w:t xml:space="preserve">is owned by </w:t>
      </w:r>
      <w:r>
        <w:t>LGI Homes</w:t>
      </w:r>
      <w:r w:rsidR="0065626E" w:rsidRPr="004A1555">
        <w:t xml:space="preserve">, is more than 25 acres, is within the boundaries of CCN number </w:t>
      </w:r>
      <w:r>
        <w:t>11257</w:t>
      </w:r>
      <w:r w:rsidR="0065626E" w:rsidRPr="004A1555">
        <w:t xml:space="preserve"> held by </w:t>
      </w:r>
      <w:r w:rsidR="00D4239A">
        <w:t>Bolivar</w:t>
      </w:r>
      <w:r w:rsidR="0065626E" w:rsidRPr="004A1555">
        <w:t xml:space="preserve">, and is located in </w:t>
      </w:r>
      <w:r w:rsidR="00041E4E">
        <w:t xml:space="preserve">Denton </w:t>
      </w:r>
      <w:r w:rsidR="0065626E" w:rsidRPr="004A1555">
        <w:t>County.</w:t>
      </w:r>
    </w:p>
    <w:p w14:paraId="3F3A26B7" w14:textId="775D45F5" w:rsidR="0065626E" w:rsidRPr="004A1555" w:rsidRDefault="0065626E" w:rsidP="0065626E">
      <w:pPr>
        <w:pStyle w:val="FOFNumbered"/>
      </w:pPr>
      <w:r w:rsidRPr="004A1555">
        <w:t xml:space="preserve">In Order No. </w:t>
      </w:r>
      <w:r w:rsidR="001C7CA4">
        <w:t>5</w:t>
      </w:r>
      <w:r w:rsidRPr="004A1555">
        <w:t xml:space="preserve"> </w:t>
      </w:r>
      <w:r w:rsidR="0034143C">
        <w:t xml:space="preserve">filed </w:t>
      </w:r>
      <w:r w:rsidRPr="004A1555">
        <w:t xml:space="preserve">on </w:t>
      </w:r>
      <w:r w:rsidR="001C7CA4">
        <w:t>September 27, 2019</w:t>
      </w:r>
      <w:r w:rsidRPr="004A1555">
        <w:t>, the ALJ found the petition administratively complete.</w:t>
      </w:r>
    </w:p>
    <w:p w14:paraId="34EC149F" w14:textId="77777777" w:rsidR="0065626E" w:rsidRPr="004A1555" w:rsidRDefault="0065626E" w:rsidP="0065626E">
      <w:pPr>
        <w:pStyle w:val="Heading7"/>
      </w:pPr>
      <w:bookmarkStart w:id="3" w:name="_Hlk532753853"/>
      <w:r w:rsidRPr="004A1555">
        <w:t>Notice</w:t>
      </w:r>
    </w:p>
    <w:bookmarkEnd w:id="3"/>
    <w:p w14:paraId="5FDFDEF1" w14:textId="1EEF30C7" w:rsidR="0065626E" w:rsidRPr="004A1555" w:rsidRDefault="00F4449A" w:rsidP="0065626E">
      <w:pPr>
        <w:pStyle w:val="FOFNumbered"/>
      </w:pPr>
      <w:r w:rsidRPr="00C86A61">
        <w:t>On April 10, 2019,</w:t>
      </w:r>
      <w:r>
        <w:t xml:space="preserve"> </w:t>
      </w:r>
      <w:r w:rsidR="007C5A6F">
        <w:t>LGI Homes</w:t>
      </w:r>
      <w:r w:rsidR="0065626E" w:rsidRPr="004A1555">
        <w:t xml:space="preserve"> sent a true and correct copy of the petition, via certified mail, to </w:t>
      </w:r>
      <w:r w:rsidR="00D4239A">
        <w:t>Bolivar</w:t>
      </w:r>
      <w:r w:rsidR="0065626E" w:rsidRPr="004A1555">
        <w:t>.</w:t>
      </w:r>
    </w:p>
    <w:p w14:paraId="2A78B2D2" w14:textId="530C1A87" w:rsidR="0065626E" w:rsidRPr="004A1555" w:rsidRDefault="0065626E" w:rsidP="0065626E">
      <w:pPr>
        <w:pStyle w:val="FOFNumbered"/>
      </w:pPr>
      <w:r w:rsidRPr="004A1555">
        <w:t xml:space="preserve">Proof of notice to </w:t>
      </w:r>
      <w:r w:rsidR="00D4239A">
        <w:t>Bolivar</w:t>
      </w:r>
      <w:r w:rsidR="001C7CA4">
        <w:t xml:space="preserve"> </w:t>
      </w:r>
      <w:r w:rsidRPr="004A1555">
        <w:t>was filed with the Commission</w:t>
      </w:r>
      <w:r w:rsidR="001E73FB" w:rsidRPr="004A1555">
        <w:t xml:space="preserve"> </w:t>
      </w:r>
      <w:r w:rsidR="008C6E8C" w:rsidRPr="004A1555">
        <w:t xml:space="preserve">as an attachment to the </w:t>
      </w:r>
      <w:r w:rsidR="00D118B3">
        <w:t>petition</w:t>
      </w:r>
      <w:r w:rsidRPr="004A1555">
        <w:t xml:space="preserve"> on </w:t>
      </w:r>
      <w:r w:rsidR="001511FA">
        <w:t>April 10, 2019</w:t>
      </w:r>
      <w:r w:rsidRPr="004A1555">
        <w:t>.</w:t>
      </w:r>
    </w:p>
    <w:p w14:paraId="7370F203" w14:textId="4DDD9F3C" w:rsidR="0065626E" w:rsidRPr="004A1555" w:rsidRDefault="0065626E" w:rsidP="0065626E">
      <w:pPr>
        <w:pStyle w:val="FOFNumbered"/>
      </w:pPr>
      <w:r w:rsidRPr="004A1555">
        <w:t xml:space="preserve">In Order No. </w:t>
      </w:r>
      <w:r w:rsidR="001511FA">
        <w:t>5</w:t>
      </w:r>
      <w:r w:rsidRPr="004A1555">
        <w:t xml:space="preserve"> </w:t>
      </w:r>
      <w:r w:rsidR="0034143C">
        <w:t>filed</w:t>
      </w:r>
      <w:r w:rsidRPr="004A1555">
        <w:t xml:space="preserve"> on </w:t>
      </w:r>
      <w:r w:rsidR="00175896">
        <w:t xml:space="preserve">September </w:t>
      </w:r>
      <w:r w:rsidR="001511FA">
        <w:t>27</w:t>
      </w:r>
      <w:r w:rsidRPr="004A1555">
        <w:t>, 2019, the ALJ found the notice sufficient.</w:t>
      </w:r>
    </w:p>
    <w:p w14:paraId="4F01411E" w14:textId="77777777" w:rsidR="0065626E" w:rsidRPr="004A1555" w:rsidRDefault="0065626E" w:rsidP="0065626E">
      <w:pPr>
        <w:pStyle w:val="Heading7"/>
      </w:pPr>
      <w:r w:rsidRPr="004A1555">
        <w:t>Intervention</w:t>
      </w:r>
    </w:p>
    <w:p w14:paraId="7A5384BD" w14:textId="44E032FB" w:rsidR="0065626E" w:rsidRDefault="004D5504" w:rsidP="0065626E">
      <w:pPr>
        <w:pStyle w:val="FOFNumbered"/>
      </w:pPr>
      <w:r>
        <w:t xml:space="preserve">In Order No. </w:t>
      </w:r>
      <w:r w:rsidR="009A5776">
        <w:t>3</w:t>
      </w:r>
      <w:r w:rsidR="0065626E" w:rsidRPr="004A1555">
        <w:t xml:space="preserve"> </w:t>
      </w:r>
      <w:r w:rsidR="0034143C">
        <w:t>filed</w:t>
      </w:r>
      <w:r w:rsidR="0065626E" w:rsidRPr="004A1555">
        <w:t xml:space="preserve"> on </w:t>
      </w:r>
      <w:r w:rsidR="009A5776">
        <w:t>May 22, 2019</w:t>
      </w:r>
      <w:r w:rsidR="0065626E" w:rsidRPr="004A1555">
        <w:t xml:space="preserve">, the ALJ granted </w:t>
      </w:r>
      <w:r w:rsidR="00F4449A">
        <w:t>Bolivar’s</w:t>
      </w:r>
      <w:r w:rsidR="00F4449A" w:rsidRPr="004A1555">
        <w:t xml:space="preserve"> </w:t>
      </w:r>
      <w:r w:rsidR="0065626E" w:rsidRPr="004A1555">
        <w:t>motion to intervene</w:t>
      </w:r>
      <w:r w:rsidR="00F4449A">
        <w:t xml:space="preserve"> in this proceeding</w:t>
      </w:r>
      <w:r w:rsidR="0065626E" w:rsidRPr="004A1555">
        <w:t>.</w:t>
      </w:r>
    </w:p>
    <w:p w14:paraId="018DFAE0" w14:textId="079F6986" w:rsidR="00780E6F" w:rsidRDefault="00780E6F" w:rsidP="00780E6F">
      <w:pPr>
        <w:pStyle w:val="FOFNumbered"/>
        <w:numPr>
          <w:ilvl w:val="0"/>
          <w:numId w:val="0"/>
        </w:numPr>
        <w:rPr>
          <w:i/>
          <w:iCs/>
        </w:rPr>
      </w:pPr>
      <w:r>
        <w:rPr>
          <w:b/>
          <w:bCs/>
          <w:i/>
          <w:iCs/>
          <w:u w:val="single"/>
        </w:rPr>
        <w:t>Response to Petition</w:t>
      </w:r>
    </w:p>
    <w:p w14:paraId="099FE1D8" w14:textId="0DE2FC6D" w:rsidR="00780E6F" w:rsidRPr="00780E6F" w:rsidRDefault="00780E6F" w:rsidP="00780E6F">
      <w:pPr>
        <w:pStyle w:val="FOFNumbered"/>
      </w:pPr>
      <w:r>
        <w:t xml:space="preserve">Bolivar’s motion to intervene included a response to the petition.  Bolivar alleged that </w:t>
      </w:r>
      <w:r w:rsidR="00F4449A">
        <w:t xml:space="preserve">it </w:t>
      </w:r>
      <w:r>
        <w:t xml:space="preserve">is </w:t>
      </w:r>
      <w:r w:rsidRPr="00BF25D5">
        <w:t>ready, willing, and able to serve the area and has service capacities that</w:t>
      </w:r>
      <w:r>
        <w:t xml:space="preserve"> would be rendered useless if the petition is granted.  Bolivar did not provide an affidavit or other supporting evidence.</w:t>
      </w:r>
    </w:p>
    <w:p w14:paraId="711843DD" w14:textId="77777777" w:rsidR="0065626E" w:rsidRPr="004A1555" w:rsidRDefault="0065626E" w:rsidP="0065626E">
      <w:pPr>
        <w:pStyle w:val="Heading7"/>
      </w:pPr>
      <w:r w:rsidRPr="004A1555">
        <w:t>Water Service</w:t>
      </w:r>
    </w:p>
    <w:p w14:paraId="31870792" w14:textId="030FB189" w:rsidR="0065626E" w:rsidRPr="004A1555" w:rsidRDefault="00D4239A" w:rsidP="0065626E">
      <w:pPr>
        <w:pStyle w:val="FOFNumbered"/>
      </w:pPr>
      <w:r>
        <w:t>Bolivar</w:t>
      </w:r>
      <w:r w:rsidR="0065626E" w:rsidRPr="004A1555">
        <w:t xml:space="preserve"> has not committed facilities or lines </w:t>
      </w:r>
      <w:r w:rsidR="00E318B2">
        <w:t xml:space="preserve">for </w:t>
      </w:r>
      <w:r w:rsidR="0065626E" w:rsidRPr="004A1555">
        <w:t>providing water service to the tract.</w:t>
      </w:r>
    </w:p>
    <w:p w14:paraId="243A2776" w14:textId="44CF5A9E" w:rsidR="0065626E" w:rsidRPr="004A1555" w:rsidRDefault="00D4239A" w:rsidP="0065626E">
      <w:pPr>
        <w:pStyle w:val="FOFNumbered"/>
      </w:pPr>
      <w:r>
        <w:t>Bolivar</w:t>
      </w:r>
      <w:r w:rsidR="0065626E" w:rsidRPr="004A1555">
        <w:t xml:space="preserve"> has not performed acts or supplied anything to the tract.</w:t>
      </w:r>
    </w:p>
    <w:p w14:paraId="6608A5EB" w14:textId="52FA10BB" w:rsidR="0065626E" w:rsidRPr="004A1555" w:rsidRDefault="0065626E" w:rsidP="0065626E">
      <w:pPr>
        <w:pStyle w:val="FOFNumbered"/>
      </w:pPr>
      <w:r w:rsidRPr="004A1555">
        <w:t xml:space="preserve">The tract of land is not receiving water service from </w:t>
      </w:r>
      <w:r w:rsidR="00D4239A">
        <w:t>Bolivar</w:t>
      </w:r>
      <w:r w:rsidRPr="004A1555">
        <w:t xml:space="preserve">. </w:t>
      </w:r>
    </w:p>
    <w:p w14:paraId="74D21038" w14:textId="77777777" w:rsidR="0065626E" w:rsidRPr="004A1555" w:rsidRDefault="0065626E" w:rsidP="0065626E">
      <w:pPr>
        <w:pStyle w:val="Heading6"/>
        <w:numPr>
          <w:ilvl w:val="0"/>
          <w:numId w:val="0"/>
        </w:numPr>
        <w:spacing w:line="360" w:lineRule="auto"/>
        <w:rPr>
          <w:i/>
          <w:u w:val="single"/>
        </w:rPr>
      </w:pPr>
      <w:bookmarkStart w:id="4" w:name="_Hlk532754231"/>
      <w:r w:rsidRPr="004A1555">
        <w:rPr>
          <w:i/>
          <w:u w:val="single"/>
        </w:rPr>
        <w:t>Determination of Useless or Valueless Property</w:t>
      </w:r>
    </w:p>
    <w:bookmarkEnd w:id="4"/>
    <w:p w14:paraId="39C52B1B" w14:textId="7D2DA384" w:rsidR="0065626E" w:rsidRDefault="00E318B2" w:rsidP="0065626E">
      <w:pPr>
        <w:pStyle w:val="FOFNumbered"/>
        <w:rPr>
          <w:szCs w:val="24"/>
        </w:rPr>
      </w:pPr>
      <w:r>
        <w:rPr>
          <w:szCs w:val="24"/>
        </w:rPr>
        <w:t>No property of Bolivar is rendered useless or valueless by the decertification.</w:t>
      </w:r>
    </w:p>
    <w:p w14:paraId="5AE70872" w14:textId="46E43243" w:rsidR="00E318B2" w:rsidRDefault="00E318B2" w:rsidP="0065626E">
      <w:pPr>
        <w:pStyle w:val="FOFNumbered"/>
        <w:rPr>
          <w:szCs w:val="24"/>
        </w:rPr>
      </w:pPr>
      <w:r>
        <w:rPr>
          <w:szCs w:val="24"/>
        </w:rPr>
        <w:t>Because no property of Bolivar is rendered useless or valueless by the decertification, compensation is not necessary.</w:t>
      </w:r>
    </w:p>
    <w:p w14:paraId="3B691AEB" w14:textId="219369E4" w:rsidR="00E318B2" w:rsidRPr="004A1555" w:rsidRDefault="00E318B2" w:rsidP="0065626E">
      <w:pPr>
        <w:pStyle w:val="FOFNumbered"/>
        <w:rPr>
          <w:szCs w:val="24"/>
        </w:rPr>
      </w:pPr>
      <w:r>
        <w:rPr>
          <w:szCs w:val="24"/>
        </w:rPr>
        <w:lastRenderedPageBreak/>
        <w:t>Bolivar’s existing water facilities can still be used and useful to provide service in the remainder of its CCN service area.</w:t>
      </w:r>
    </w:p>
    <w:p w14:paraId="340A5A3D" w14:textId="77777777" w:rsidR="0065626E" w:rsidRPr="004A1555" w:rsidRDefault="0065626E" w:rsidP="0065626E">
      <w:pPr>
        <w:pStyle w:val="Heading1"/>
      </w:pPr>
      <w:r w:rsidRPr="004A1555">
        <w:t>Conclusions of Law</w:t>
      </w:r>
    </w:p>
    <w:p w14:paraId="0C34A1D7" w14:textId="2F11F3F4" w:rsidR="0065626E" w:rsidRPr="004A1555" w:rsidRDefault="0065626E" w:rsidP="0065626E">
      <w:pPr>
        <w:pStyle w:val="BodyText"/>
      </w:pPr>
      <w:r w:rsidRPr="004A1555">
        <w:t>The Commission makes t</w:t>
      </w:r>
      <w:r w:rsidR="004D5504">
        <w:t>he following conclusions of law</w:t>
      </w:r>
      <w:r w:rsidR="00417778">
        <w:t>.</w:t>
      </w:r>
    </w:p>
    <w:p w14:paraId="5A317A1D" w14:textId="4397872D"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 xml:space="preserve">The Commission has </w:t>
      </w:r>
      <w:r w:rsidR="00F4449A">
        <w:rPr>
          <w:rFonts w:eastAsia="SimSun"/>
          <w:lang w:eastAsia="zh-CN"/>
        </w:rPr>
        <w:t>authority</w:t>
      </w:r>
      <w:r w:rsidR="00F4449A" w:rsidRPr="004A1555">
        <w:rPr>
          <w:rFonts w:eastAsia="SimSun"/>
          <w:lang w:eastAsia="zh-CN"/>
        </w:rPr>
        <w:t xml:space="preserve"> </w:t>
      </w:r>
      <w:r w:rsidRPr="004A1555">
        <w:rPr>
          <w:rFonts w:eastAsia="SimSun"/>
          <w:lang w:eastAsia="zh-CN"/>
        </w:rPr>
        <w:t xml:space="preserve">over this petition under </w:t>
      </w:r>
      <w:bookmarkStart w:id="5" w:name="_Hlk532754489"/>
      <w:r w:rsidRPr="004A1555">
        <w:rPr>
          <w:rFonts w:eastAsia="SimSun"/>
          <w:lang w:eastAsia="zh-CN"/>
        </w:rPr>
        <w:t xml:space="preserve">TWC </w:t>
      </w:r>
      <w:bookmarkStart w:id="6" w:name="_Hlk532754685"/>
      <w:r w:rsidRPr="004A1555">
        <w:rPr>
          <w:rFonts w:eastAsia="SimSun"/>
          <w:lang w:eastAsia="zh-CN"/>
        </w:rPr>
        <w:t>§</w:t>
      </w:r>
      <w:bookmarkEnd w:id="5"/>
      <w:r w:rsidRPr="004A1555">
        <w:rPr>
          <w:rFonts w:eastAsia="SimSun"/>
          <w:lang w:eastAsia="zh-CN"/>
        </w:rPr>
        <w:t> 13.254(a</w:t>
      </w:r>
      <w:r w:rsidRPr="004A1555">
        <w:rPr>
          <w:rFonts w:eastAsia="SimSun"/>
          <w:lang w:eastAsia="zh-CN"/>
        </w:rPr>
        <w:noBreakHyphen/>
        <w:t>5)</w:t>
      </w:r>
      <w:bookmarkEnd w:id="6"/>
      <w:r w:rsidRPr="004A1555">
        <w:rPr>
          <w:rFonts w:eastAsia="SimSun"/>
          <w:lang w:eastAsia="zh-CN"/>
        </w:rPr>
        <w:t>.</w:t>
      </w:r>
    </w:p>
    <w:p w14:paraId="37268F8A" w14:textId="217FC3A8"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>Notice of the petition was provided in compliance with 16 TAC §§ 22.55 and 24.245(</w:t>
      </w:r>
      <w:r w:rsidRPr="004A1555">
        <w:rPr>
          <w:rFonts w:eastAsia="SimSun"/>
          <w:i/>
          <w:lang w:eastAsia="zh-CN"/>
        </w:rPr>
        <w:t>l</w:t>
      </w:r>
      <w:r w:rsidRPr="004A1555">
        <w:rPr>
          <w:rFonts w:eastAsia="SimSun"/>
          <w:lang w:eastAsia="zh-CN"/>
        </w:rPr>
        <w:t>).</w:t>
      </w:r>
    </w:p>
    <w:p w14:paraId="5D5D7547" w14:textId="63599097" w:rsidR="005525ED" w:rsidRPr="005525ED" w:rsidRDefault="005525ED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>No opportunity for a hearing on a petition for expedited release is provide under TWC §</w:t>
      </w:r>
      <w:r w:rsidR="001228E8">
        <w:rPr>
          <w:rFonts w:eastAsia="SimSun"/>
          <w:lang w:eastAsia="zh-CN"/>
        </w:rPr>
        <w:t> </w:t>
      </w:r>
      <w:r>
        <w:rPr>
          <w:rFonts w:eastAsia="SimSun"/>
          <w:lang w:eastAsia="zh-CN"/>
        </w:rPr>
        <w:t>13.254(a-5) and (a-6) or 16 TAC § 24.245(</w:t>
      </w:r>
      <w:r w:rsidRPr="005525ED">
        <w:rPr>
          <w:rFonts w:eastAsia="SimSun"/>
          <w:i/>
          <w:lang w:eastAsia="zh-CN"/>
        </w:rPr>
        <w:t>l</w:t>
      </w:r>
      <w:r w:rsidRPr="00D118B3">
        <w:rPr>
          <w:rFonts w:eastAsia="SimSun"/>
          <w:iCs/>
          <w:lang w:eastAsia="zh-CN"/>
        </w:rPr>
        <w:t>)</w:t>
      </w:r>
      <w:r>
        <w:rPr>
          <w:rFonts w:eastAsia="SimSun"/>
          <w:lang w:eastAsia="zh-CN"/>
        </w:rPr>
        <w:t xml:space="preserve">. </w:t>
      </w:r>
    </w:p>
    <w:p w14:paraId="6568FDF5" w14:textId="1A50EA3B" w:rsidR="005525ED" w:rsidRDefault="005525ED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>
        <w:rPr>
          <w:bCs/>
          <w:lang w:eastAsia="zh-TW"/>
        </w:rPr>
        <w:t xml:space="preserve">Petitions for </w:t>
      </w:r>
      <w:r w:rsidR="00745DC3">
        <w:rPr>
          <w:bCs/>
          <w:lang w:eastAsia="zh-TW"/>
        </w:rPr>
        <w:t xml:space="preserve">streamlined </w:t>
      </w:r>
      <w:r>
        <w:rPr>
          <w:bCs/>
          <w:lang w:eastAsia="zh-TW"/>
        </w:rPr>
        <w:t>expedited release filed under TWC § 13.254(a-5) and 16 TAC §</w:t>
      </w:r>
      <w:r w:rsidR="00745DC3">
        <w:rPr>
          <w:bCs/>
          <w:lang w:eastAsia="zh-TW"/>
        </w:rPr>
        <w:t> </w:t>
      </w:r>
      <w:r>
        <w:rPr>
          <w:bCs/>
          <w:lang w:eastAsia="zh-TW"/>
        </w:rPr>
        <w:t>24.245(</w:t>
      </w:r>
      <w:r w:rsidRPr="005525ED">
        <w:rPr>
          <w:bCs/>
          <w:i/>
          <w:lang w:eastAsia="zh-TW"/>
        </w:rPr>
        <w:t>l</w:t>
      </w:r>
      <w:r>
        <w:rPr>
          <w:bCs/>
          <w:lang w:eastAsia="zh-TW"/>
        </w:rPr>
        <w:t>) are not contested cases.</w:t>
      </w:r>
    </w:p>
    <w:p w14:paraId="07E37FB1" w14:textId="2512C3B7" w:rsidR="005525ED" w:rsidRPr="005525ED" w:rsidRDefault="005525ED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5525ED">
        <w:t xml:space="preserve">Landowners seeking </w:t>
      </w:r>
      <w:r w:rsidR="00745DC3">
        <w:t xml:space="preserve">streamlined </w:t>
      </w:r>
      <w:r w:rsidRPr="005525ED">
        <w:t>expedited release under 16 TAC § 24.245(</w:t>
      </w:r>
      <w:r w:rsidRPr="00D118B3">
        <w:rPr>
          <w:i/>
          <w:iCs/>
        </w:rPr>
        <w:t>l</w:t>
      </w:r>
      <w:r w:rsidRPr="005525ED">
        <w:t>) are required to submit a verified petition through a notarized affidavit and the CCN holder may submit a response to the petition.</w:t>
      </w:r>
    </w:p>
    <w:p w14:paraId="3DA65B0E" w14:textId="697D9C56"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rPr>
          <w:rFonts w:eastAsia="SimSun"/>
          <w:lang w:eastAsia="zh-CN"/>
        </w:rPr>
        <w:t>To obtain release under TWC § 13.254(a</w:t>
      </w:r>
      <w:r w:rsidRPr="004A1555">
        <w:rPr>
          <w:rFonts w:eastAsia="SimSun"/>
          <w:lang w:eastAsia="zh-CN"/>
        </w:rPr>
        <w:noBreakHyphen/>
        <w:t>5), a landowner must demonstrate that the landowner owns a tract that is at least 25 acres, that the tract is located in a qualifying county, and that the tract is not receiving water service.</w:t>
      </w:r>
    </w:p>
    <w:p w14:paraId="31FFF2F1" w14:textId="77777777" w:rsidR="0065626E" w:rsidRPr="004A1555" w:rsidRDefault="005525ED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 xml:space="preserve">Denton County </w:t>
      </w:r>
      <w:r w:rsidR="0065626E" w:rsidRPr="004A1555">
        <w:rPr>
          <w:rFonts w:eastAsia="SimSun"/>
          <w:lang w:eastAsia="zh-CN"/>
        </w:rPr>
        <w:t xml:space="preserve">is a qualifying county under </w:t>
      </w:r>
      <w:bookmarkStart w:id="7" w:name="_Hlk532754933"/>
      <w:r w:rsidR="0065626E" w:rsidRPr="004A1555">
        <w:rPr>
          <w:rFonts w:eastAsia="SimSun"/>
          <w:lang w:eastAsia="zh-CN"/>
        </w:rPr>
        <w:t xml:space="preserve">TWC § 13.254(a-5) </w:t>
      </w:r>
      <w:bookmarkEnd w:id="7"/>
      <w:r w:rsidR="0065626E" w:rsidRPr="004A1555">
        <w:rPr>
          <w:rFonts w:eastAsia="SimSun"/>
          <w:lang w:eastAsia="zh-CN"/>
        </w:rPr>
        <w:t>and 16 TAC § 24.245(</w:t>
      </w:r>
      <w:r w:rsidR="0065626E" w:rsidRPr="004A1555">
        <w:rPr>
          <w:rFonts w:eastAsia="SimSun"/>
          <w:i/>
          <w:lang w:eastAsia="zh-CN"/>
        </w:rPr>
        <w:t>l</w:t>
      </w:r>
      <w:r w:rsidR="0065626E" w:rsidRPr="004A1555">
        <w:rPr>
          <w:rFonts w:eastAsia="SimSun"/>
          <w:lang w:eastAsia="zh-CN"/>
        </w:rPr>
        <w:t>).</w:t>
      </w:r>
    </w:p>
    <w:p w14:paraId="4317CCA3" w14:textId="1950CE6B" w:rsidR="0065626E" w:rsidRPr="00C8588A" w:rsidRDefault="0065626E" w:rsidP="00FB618C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C8588A">
        <w:rPr>
          <w:rFonts w:eastAsia="SimSun"/>
          <w:lang w:eastAsia="zh-CN"/>
        </w:rPr>
        <w:t xml:space="preserve">The </w:t>
      </w:r>
      <w:r w:rsidR="00C8588A" w:rsidRPr="00C8588A">
        <w:rPr>
          <w:rFonts w:eastAsia="SimSun"/>
          <w:lang w:eastAsia="zh-CN"/>
        </w:rPr>
        <w:t xml:space="preserve">280-acre </w:t>
      </w:r>
      <w:r w:rsidRPr="00C8588A">
        <w:rPr>
          <w:rFonts w:eastAsia="SimSun"/>
          <w:lang w:eastAsia="zh-CN"/>
        </w:rPr>
        <w:t xml:space="preserve">tract is not receiving water service from </w:t>
      </w:r>
      <w:r w:rsidR="00D4239A">
        <w:t>Bolivar</w:t>
      </w:r>
      <w:r w:rsidRPr="004A1555">
        <w:t xml:space="preserve"> </w:t>
      </w:r>
      <w:r w:rsidR="00C8588A">
        <w:t>under the standard of TWC §</w:t>
      </w:r>
      <w:r w:rsidR="00C8588A" w:rsidRPr="00143AC2">
        <w:t>§</w:t>
      </w:r>
      <w:r w:rsidR="00C8588A">
        <w:t xml:space="preserve"> 13.002(21) and 13.254(a-5) and</w:t>
      </w:r>
      <w:r w:rsidR="00C8588A" w:rsidRPr="00C8588A">
        <w:rPr>
          <w:color w:val="000000" w:themeColor="text1"/>
        </w:rPr>
        <w:t xml:space="preserve"> 16 TAC § 24.245(</w:t>
      </w:r>
      <w:r w:rsidR="00C8588A" w:rsidRPr="00C8588A">
        <w:rPr>
          <w:i/>
          <w:color w:val="000000" w:themeColor="text1"/>
        </w:rPr>
        <w:t>l</w:t>
      </w:r>
      <w:r w:rsidR="00C8588A" w:rsidRPr="00C8588A">
        <w:rPr>
          <w:color w:val="000000" w:themeColor="text1"/>
        </w:rPr>
        <w:t xml:space="preserve">), as interpreted in </w:t>
      </w:r>
      <w:r w:rsidR="00C8588A" w:rsidRPr="00C8588A">
        <w:rPr>
          <w:i/>
          <w:color w:val="000000" w:themeColor="text1"/>
        </w:rPr>
        <w:t>Texas Gen</w:t>
      </w:r>
      <w:r w:rsidR="00786A41">
        <w:rPr>
          <w:i/>
          <w:color w:val="000000" w:themeColor="text1"/>
        </w:rPr>
        <w:t>eral</w:t>
      </w:r>
      <w:r w:rsidR="00C8588A" w:rsidRPr="00C8588A">
        <w:rPr>
          <w:i/>
          <w:color w:val="000000" w:themeColor="text1"/>
        </w:rPr>
        <w:t xml:space="preserve"> Land Office v. Crystal Clear Water Supply Corp</w:t>
      </w:r>
      <w:r w:rsidR="00786A41">
        <w:rPr>
          <w:i/>
          <w:color w:val="000000" w:themeColor="text1"/>
        </w:rPr>
        <w:t>oration</w:t>
      </w:r>
      <w:r w:rsidR="00C8588A">
        <w:t>.</w:t>
      </w:r>
      <w:r w:rsidR="00C8588A" w:rsidRPr="00C8588A">
        <w:rPr>
          <w:color w:val="000000" w:themeColor="text1"/>
        </w:rPr>
        <w:t xml:space="preserve"> </w:t>
      </w:r>
      <w:r w:rsidR="00C8588A">
        <w:t xml:space="preserve">  </w:t>
      </w:r>
    </w:p>
    <w:p w14:paraId="03124ED4" w14:textId="203E8F32" w:rsidR="0065626E" w:rsidRPr="00C8588A" w:rsidRDefault="00C8588A" w:rsidP="00BE26CD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>
        <w:t>Bolivar failed to prove that any of its property will be rendered valueless or useless by the decertification of the 280</w:t>
      </w:r>
      <w:r w:rsidR="00F4449A">
        <w:noBreakHyphen/>
        <w:t xml:space="preserve">acre </w:t>
      </w:r>
      <w:r>
        <w:t xml:space="preserve">tract under </w:t>
      </w:r>
      <w:r w:rsidRPr="00AD645A">
        <w:t xml:space="preserve">TWC </w:t>
      </w:r>
      <w:r>
        <w:t>§</w:t>
      </w:r>
      <w:r w:rsidRPr="00AD645A">
        <w:t> 13.254(a-</w:t>
      </w:r>
      <w:r>
        <w:t>6) and (d),</w:t>
      </w:r>
      <w:r w:rsidRPr="00AD645A">
        <w:t xml:space="preserve"> and 16 TAC § 24.</w:t>
      </w:r>
      <w:r>
        <w:t>245</w:t>
      </w:r>
      <w:r w:rsidRPr="00AD645A">
        <w:t>(</w:t>
      </w:r>
      <w:r w:rsidRPr="00C8588A">
        <w:rPr>
          <w:i/>
        </w:rPr>
        <w:t>l</w:t>
      </w:r>
      <w:r w:rsidRPr="00AD645A">
        <w:t>)</w:t>
      </w:r>
      <w:r>
        <w:t xml:space="preserve"> and (n); </w:t>
      </w:r>
      <w:r w:rsidRPr="006E6006">
        <w:t>therefore, no compensation is owed to</w:t>
      </w:r>
      <w:r>
        <w:t xml:space="preserve"> Bolivar</w:t>
      </w:r>
      <w:r w:rsidRPr="006E6006">
        <w:t xml:space="preserve"> </w:t>
      </w:r>
      <w:r>
        <w:t>u</w:t>
      </w:r>
      <w:r w:rsidRPr="006E6006">
        <w:t>nder TWC §</w:t>
      </w:r>
      <w:r>
        <w:t> </w:t>
      </w:r>
      <w:r w:rsidRPr="006E6006">
        <w:t>13.254(d) through (g)</w:t>
      </w:r>
      <w:r>
        <w:t>.</w:t>
      </w:r>
    </w:p>
    <w:p w14:paraId="7066C4AC" w14:textId="0A3B550D" w:rsidR="0065626E" w:rsidRPr="004A1555" w:rsidRDefault="0065626E" w:rsidP="0065626E">
      <w:pPr>
        <w:pStyle w:val="COLNumbered"/>
        <w:numPr>
          <w:ilvl w:val="0"/>
          <w:numId w:val="5"/>
        </w:numPr>
        <w:ind w:hanging="720"/>
        <w:rPr>
          <w:bCs/>
          <w:lang w:eastAsia="zh-TW"/>
        </w:rPr>
      </w:pPr>
      <w:r w:rsidRPr="004A1555">
        <w:t xml:space="preserve">Because no compensation is owed under TWC § 13.254(d) through (g), a retail public utility may render retail water service directly or indirectly to the public in the decertified area without providing compensation to </w:t>
      </w:r>
      <w:r w:rsidR="00D4239A">
        <w:t>Bolivar</w:t>
      </w:r>
      <w:r w:rsidRPr="004A1555">
        <w:t>.</w:t>
      </w:r>
    </w:p>
    <w:p w14:paraId="3193FA64" w14:textId="3BFD9CE0" w:rsidR="0065626E" w:rsidRPr="004A1555" w:rsidRDefault="001E73FB" w:rsidP="0065626E">
      <w:pPr>
        <w:numPr>
          <w:ilvl w:val="0"/>
          <w:numId w:val="5"/>
        </w:numPr>
        <w:tabs>
          <w:tab w:val="left" w:pos="720"/>
        </w:tabs>
        <w:spacing w:before="120" w:line="360" w:lineRule="auto"/>
        <w:ind w:hanging="720"/>
        <w:jc w:val="both"/>
        <w:outlineLvl w:val="2"/>
        <w:rPr>
          <w:bCs/>
        </w:rPr>
      </w:pPr>
      <w:r w:rsidRPr="004A1555">
        <w:lastRenderedPageBreak/>
        <w:t>The a</w:t>
      </w:r>
      <w:r w:rsidR="0068297E" w:rsidRPr="004A1555">
        <w:t>pplicant</w:t>
      </w:r>
      <w:r w:rsidR="0065626E" w:rsidRPr="004A1555">
        <w:t xml:space="preserve"> ha</w:t>
      </w:r>
      <w:r w:rsidRPr="004A1555">
        <w:t>s</w:t>
      </w:r>
      <w:r w:rsidR="0065626E" w:rsidRPr="004A1555">
        <w:t xml:space="preserve"> satisfied the requirements of </w:t>
      </w:r>
      <w:r w:rsidR="0065626E" w:rsidRPr="004A1555">
        <w:rPr>
          <w:bCs/>
          <w:smallCaps/>
        </w:rPr>
        <w:t>TWC</w:t>
      </w:r>
      <w:r w:rsidR="0065626E" w:rsidRPr="004A1555">
        <w:rPr>
          <w:bCs/>
        </w:rPr>
        <w:t xml:space="preserve"> § 13.254(a-5) and 16</w:t>
      </w:r>
      <w:r w:rsidR="00745DC3">
        <w:rPr>
          <w:bCs/>
        </w:rPr>
        <w:t> </w:t>
      </w:r>
      <w:r w:rsidR="0065626E" w:rsidRPr="004A1555">
        <w:rPr>
          <w:bCs/>
        </w:rPr>
        <w:t>TAC §</w:t>
      </w:r>
      <w:r w:rsidR="0065626E" w:rsidRPr="004A1555">
        <w:rPr>
          <w:b/>
          <w:bCs/>
        </w:rPr>
        <w:t> </w:t>
      </w:r>
      <w:r w:rsidR="0065626E" w:rsidRPr="004A1555">
        <w:rPr>
          <w:bCs/>
        </w:rPr>
        <w:t>24.245(</w:t>
      </w:r>
      <w:r w:rsidR="0065626E" w:rsidRPr="004A1555">
        <w:rPr>
          <w:bCs/>
          <w:i/>
        </w:rPr>
        <w:t>l</w:t>
      </w:r>
      <w:r w:rsidR="0065626E" w:rsidRPr="004A1555">
        <w:rPr>
          <w:bCs/>
        </w:rPr>
        <w:t>) by adequately demonstrating ownership of a tract of land that is at least 25 acres, is located in a qualifying county, and is not receiving water service.</w:t>
      </w:r>
    </w:p>
    <w:p w14:paraId="14F99B22" w14:textId="77777777" w:rsidR="0065626E" w:rsidRPr="004A1555" w:rsidRDefault="0065626E" w:rsidP="0065626E">
      <w:pPr>
        <w:numPr>
          <w:ilvl w:val="0"/>
          <w:numId w:val="5"/>
        </w:numPr>
        <w:tabs>
          <w:tab w:val="left" w:pos="720"/>
        </w:tabs>
        <w:spacing w:before="120" w:line="360" w:lineRule="auto"/>
        <w:ind w:hanging="720"/>
        <w:jc w:val="both"/>
        <w:outlineLvl w:val="2"/>
        <w:rPr>
          <w:bCs/>
        </w:rPr>
      </w:pPr>
      <w:r w:rsidRPr="004A1555">
        <w:rPr>
          <w:bCs/>
        </w:rPr>
        <w:t>The Commission processed the petition in accordance with the TWC, the Administrative Procedure Act,</w:t>
      </w:r>
      <w:r w:rsidRPr="004A1555">
        <w:rPr>
          <w:rStyle w:val="FootnoteReference"/>
          <w:bCs/>
        </w:rPr>
        <w:footnoteReference w:id="11"/>
      </w:r>
      <w:r w:rsidRPr="004A1555">
        <w:rPr>
          <w:bCs/>
        </w:rPr>
        <w:t xml:space="preserve"> and Commission rules.</w:t>
      </w:r>
    </w:p>
    <w:p w14:paraId="46C121CC" w14:textId="17F4FCFE" w:rsidR="0065626E" w:rsidRPr="004A1555" w:rsidRDefault="0065626E" w:rsidP="0065626E">
      <w:pPr>
        <w:numPr>
          <w:ilvl w:val="0"/>
          <w:numId w:val="5"/>
        </w:numPr>
        <w:tabs>
          <w:tab w:val="left" w:pos="720"/>
        </w:tabs>
        <w:spacing w:before="120" w:line="360" w:lineRule="auto"/>
        <w:ind w:hanging="720"/>
        <w:jc w:val="both"/>
        <w:outlineLvl w:val="2"/>
        <w:rPr>
          <w:bCs/>
        </w:rPr>
      </w:pPr>
      <w:r w:rsidRPr="004A1555">
        <w:t xml:space="preserve">Under TWC </w:t>
      </w:r>
      <w:r w:rsidRPr="004A1555">
        <w:rPr>
          <w:rFonts w:eastAsia="SimSun"/>
          <w:lang w:eastAsia="zh-CN"/>
        </w:rPr>
        <w:t xml:space="preserve">§ 13.257(r) and (s), </w:t>
      </w:r>
      <w:r w:rsidR="00D4239A">
        <w:t>Bolivar</w:t>
      </w:r>
      <w:r w:rsidRPr="004A1555">
        <w:t xml:space="preserve"> </w:t>
      </w:r>
      <w:r w:rsidRPr="004A1555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4A1555">
        <w:t>.</w:t>
      </w:r>
    </w:p>
    <w:p w14:paraId="2C019929" w14:textId="77777777" w:rsidR="0065626E" w:rsidRPr="004A1555" w:rsidRDefault="0065626E" w:rsidP="0065626E">
      <w:pPr>
        <w:pStyle w:val="Heading1"/>
      </w:pPr>
      <w:r w:rsidRPr="004A1555">
        <w:t>Ordering Paragraphs</w:t>
      </w:r>
    </w:p>
    <w:p w14:paraId="545D84BF" w14:textId="034A7ED2" w:rsidR="0065626E" w:rsidRPr="004A1555" w:rsidRDefault="0065626E" w:rsidP="0065626E">
      <w:pPr>
        <w:pStyle w:val="BodyText"/>
      </w:pPr>
      <w:r w:rsidRPr="004A1555">
        <w:t>In accordance with these findings of fact and conclusions of law, the Commiss</w:t>
      </w:r>
      <w:r w:rsidR="004D5504">
        <w:t>ion issues the following orders.</w:t>
      </w:r>
    </w:p>
    <w:p w14:paraId="22BA7ED6" w14:textId="1875D249" w:rsidR="0065626E" w:rsidRPr="004A1555" w:rsidRDefault="0065626E" w:rsidP="0065626E">
      <w:pPr>
        <w:pStyle w:val="OrderingParagraph"/>
      </w:pPr>
      <w:r w:rsidRPr="004A1555">
        <w:t xml:space="preserve">The Commission grants the petition and removes the </w:t>
      </w:r>
      <w:r w:rsidR="005525ED">
        <w:t>280-acre tract of land owned by LGI</w:t>
      </w:r>
      <w:r w:rsidR="00745DC3">
        <w:t> </w:t>
      </w:r>
      <w:r w:rsidR="005525ED">
        <w:t xml:space="preserve">Homes </w:t>
      </w:r>
      <w:r w:rsidRPr="004A1555">
        <w:t xml:space="preserve">from </w:t>
      </w:r>
      <w:r w:rsidR="005525ED">
        <w:t>Bolivar</w:t>
      </w:r>
      <w:r w:rsidR="001E73FB" w:rsidRPr="004A1555">
        <w:t>’</w:t>
      </w:r>
      <w:r w:rsidR="00D4239A">
        <w:t>s</w:t>
      </w:r>
      <w:r w:rsidR="001E73FB" w:rsidRPr="004A1555">
        <w:t xml:space="preserve"> </w:t>
      </w:r>
      <w:r w:rsidRPr="004A1555">
        <w:t xml:space="preserve">water CCN number </w:t>
      </w:r>
      <w:r w:rsidR="005525ED">
        <w:t>11257</w:t>
      </w:r>
      <w:r w:rsidR="00C8588A">
        <w:t xml:space="preserve"> in Denton County</w:t>
      </w:r>
      <w:r w:rsidRPr="004A1555">
        <w:t>.</w:t>
      </w:r>
    </w:p>
    <w:p w14:paraId="67A09D59" w14:textId="7C45538B" w:rsidR="0065626E" w:rsidRPr="004A1555" w:rsidRDefault="0065626E" w:rsidP="0065626E">
      <w:pPr>
        <w:pStyle w:val="OrderingParagraph"/>
      </w:pPr>
      <w:r w:rsidRPr="004A1555">
        <w:t xml:space="preserve">The Commission’s official service area boundary maps for </w:t>
      </w:r>
      <w:r w:rsidR="00D4239A">
        <w:t>Bolivar</w:t>
      </w:r>
      <w:r w:rsidR="001E73FB" w:rsidRPr="004A1555">
        <w:t>’</w:t>
      </w:r>
      <w:r w:rsidR="007A7B22">
        <w:t>s</w:t>
      </w:r>
      <w:r w:rsidR="001E73FB" w:rsidRPr="004A1555">
        <w:t xml:space="preserve"> </w:t>
      </w:r>
      <w:r w:rsidRPr="004A1555">
        <w:t>CCN will reflect this change as shown on the attached map.</w:t>
      </w:r>
    </w:p>
    <w:p w14:paraId="17C155B9" w14:textId="5F3954E4" w:rsidR="005525ED" w:rsidRDefault="005525ED" w:rsidP="0065626E">
      <w:pPr>
        <w:pStyle w:val="OrderingParagraph"/>
      </w:pPr>
      <w:r>
        <w:t xml:space="preserve">The Commission grants the certificate attached to this </w:t>
      </w:r>
      <w:r w:rsidR="00D118B3">
        <w:t>Order</w:t>
      </w:r>
      <w:r>
        <w:t>.</w:t>
      </w:r>
    </w:p>
    <w:p w14:paraId="6F024D61" w14:textId="66D87607" w:rsidR="0065626E" w:rsidRPr="004A1555" w:rsidRDefault="00D4239A" w:rsidP="0065626E">
      <w:pPr>
        <w:pStyle w:val="OrderingParagraph"/>
      </w:pPr>
      <w:r>
        <w:t>Bolivar</w:t>
      </w:r>
      <w:r w:rsidR="001E73FB" w:rsidRPr="004A1555">
        <w:t xml:space="preserve"> </w:t>
      </w:r>
      <w:r w:rsidR="0065626E" w:rsidRPr="004A1555">
        <w:t xml:space="preserve">must comply with the recording requirements of TWC </w:t>
      </w:r>
      <w:r w:rsidR="0065626E" w:rsidRPr="004A1555">
        <w:rPr>
          <w:rFonts w:eastAsia="SimSun"/>
        </w:rPr>
        <w:t xml:space="preserve">§ 13.257(r) and (s) for the area in </w:t>
      </w:r>
      <w:r w:rsidR="007A7B22">
        <w:rPr>
          <w:rFonts w:eastAsia="SimSun"/>
        </w:rPr>
        <w:t>Denton</w:t>
      </w:r>
      <w:r w:rsidR="0065626E" w:rsidRPr="004A1555">
        <w:rPr>
          <w:rFonts w:eastAsia="SimSun"/>
        </w:rPr>
        <w:t xml:space="preserve"> County affected by the petition and </w:t>
      </w:r>
      <w:r w:rsidR="00207F53">
        <w:rPr>
          <w:rFonts w:eastAsia="SimSun"/>
        </w:rPr>
        <w:t>file in this docket</w:t>
      </w:r>
      <w:r w:rsidR="0065626E" w:rsidRPr="004A1555">
        <w:t xml:space="preserve"> evidence of the recording no later than 31 days after receipt of this </w:t>
      </w:r>
      <w:r w:rsidR="00D118B3">
        <w:t>Order</w:t>
      </w:r>
      <w:r w:rsidR="0065626E" w:rsidRPr="004A1555">
        <w:t>.</w:t>
      </w:r>
    </w:p>
    <w:p w14:paraId="465F84C3" w14:textId="77777777" w:rsidR="0065626E" w:rsidRPr="004A1555" w:rsidRDefault="0065626E" w:rsidP="0065626E">
      <w:pPr>
        <w:pStyle w:val="OrderingParagraph"/>
      </w:pPr>
      <w:r w:rsidRPr="004A1555">
        <w:t>The Commission denies all other motions and any other requests for general or specific relief, if not expressly granted.</w:t>
      </w:r>
    </w:p>
    <w:p w14:paraId="48F36258" w14:textId="7B10FA81" w:rsidR="00E5557E" w:rsidRDefault="00E5557E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 w:val="16"/>
          <w:szCs w:val="16"/>
        </w:rPr>
      </w:pPr>
    </w:p>
    <w:p w14:paraId="55672BB6" w14:textId="0B47D262" w:rsidR="00745DC3" w:rsidRDefault="00745DC3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 w:val="16"/>
          <w:szCs w:val="16"/>
        </w:rPr>
      </w:pPr>
    </w:p>
    <w:p w14:paraId="5D5EA895" w14:textId="4EBA4E6C" w:rsidR="00F4449A" w:rsidRDefault="00F444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Cs w:val="24"/>
        </w:rPr>
      </w:pPr>
    </w:p>
    <w:p w14:paraId="5C5F5C3A" w14:textId="5161F27D" w:rsidR="00F4449A" w:rsidRDefault="00F444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Cs w:val="24"/>
        </w:rPr>
      </w:pPr>
    </w:p>
    <w:p w14:paraId="35A081F3" w14:textId="69A60744" w:rsidR="00F4449A" w:rsidRDefault="00F444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Cs w:val="24"/>
        </w:rPr>
      </w:pPr>
    </w:p>
    <w:p w14:paraId="21719A31" w14:textId="1E34FF27" w:rsidR="00F4449A" w:rsidRDefault="00F444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Cs w:val="24"/>
        </w:rPr>
      </w:pPr>
    </w:p>
    <w:p w14:paraId="722D3B3B" w14:textId="77777777" w:rsidR="00F4449A" w:rsidRPr="00C86A61" w:rsidRDefault="00F444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Cs w:val="24"/>
        </w:rPr>
      </w:pPr>
    </w:p>
    <w:p w14:paraId="2127008C" w14:textId="3D9AE2FF" w:rsidR="00D4239A" w:rsidRPr="00A1764A" w:rsidRDefault="00D4239A" w:rsidP="00D4239A">
      <w:pPr>
        <w:pStyle w:val="OrderingParagraph"/>
        <w:numPr>
          <w:ilvl w:val="0"/>
          <w:numId w:val="0"/>
        </w:numPr>
        <w:spacing w:after="160" w:line="259" w:lineRule="auto"/>
        <w:ind w:firstLine="720"/>
        <w:rPr>
          <w:b/>
        </w:rPr>
      </w:pPr>
      <w:r w:rsidRPr="00A1764A">
        <w:rPr>
          <w:b/>
        </w:rPr>
        <w:lastRenderedPageBreak/>
        <w:t xml:space="preserve">Signed at Austin, Texas the ______ day of </w:t>
      </w:r>
      <w:r w:rsidR="00EA714B">
        <w:rPr>
          <w:b/>
        </w:rPr>
        <w:t>__________</w:t>
      </w:r>
      <w:r w:rsidR="00EA714B" w:rsidRPr="00A1764A">
        <w:rPr>
          <w:b/>
        </w:rPr>
        <w:t xml:space="preserve"> </w:t>
      </w:r>
      <w:r w:rsidRPr="00A1764A">
        <w:rPr>
          <w:b/>
        </w:rPr>
        <w:t>20</w:t>
      </w:r>
      <w:r>
        <w:rPr>
          <w:b/>
        </w:rPr>
        <w:t>20</w:t>
      </w:r>
      <w:r w:rsidRPr="00A1764A">
        <w:rPr>
          <w:b/>
        </w:rPr>
        <w:t>.</w:t>
      </w:r>
    </w:p>
    <w:p w14:paraId="704CCC61" w14:textId="77777777" w:rsidR="00D4239A" w:rsidRPr="00A1764A" w:rsidRDefault="00D4239A" w:rsidP="00D4239A">
      <w:pPr>
        <w:pStyle w:val="Dateline"/>
      </w:pPr>
    </w:p>
    <w:p w14:paraId="4D49970E" w14:textId="77777777" w:rsidR="00D4239A" w:rsidRPr="00A1764A" w:rsidRDefault="00D4239A" w:rsidP="00D4239A">
      <w:pPr>
        <w:pStyle w:val="Dateline"/>
      </w:pPr>
    </w:p>
    <w:p w14:paraId="1B34CAA1" w14:textId="77777777" w:rsidR="00D4239A" w:rsidRDefault="00D4239A" w:rsidP="00D4239A">
      <w:pPr>
        <w:pStyle w:val="Signatures"/>
      </w:pPr>
      <w:r>
        <w:t>PUBLIC UTILITY COMMISSION OF TEXAS</w:t>
      </w:r>
    </w:p>
    <w:p w14:paraId="534E5475" w14:textId="77777777" w:rsidR="00D4239A" w:rsidRDefault="00D4239A" w:rsidP="00D4239A">
      <w:pPr>
        <w:pStyle w:val="Signatures"/>
      </w:pPr>
    </w:p>
    <w:p w14:paraId="7F0B01C3" w14:textId="77777777" w:rsidR="00D4239A" w:rsidRDefault="00D4239A" w:rsidP="00D4239A">
      <w:pPr>
        <w:pStyle w:val="Signatures"/>
      </w:pPr>
    </w:p>
    <w:p w14:paraId="644FA04E" w14:textId="77777777" w:rsidR="00D4239A" w:rsidRDefault="00D4239A" w:rsidP="00D4239A">
      <w:pPr>
        <w:pStyle w:val="Signatures"/>
      </w:pPr>
    </w:p>
    <w:p w14:paraId="5DC5C3F3" w14:textId="77777777" w:rsidR="00D4239A" w:rsidRDefault="00D4239A" w:rsidP="00D4239A">
      <w:pPr>
        <w:pStyle w:val="Signatures"/>
      </w:pPr>
      <w:r w:rsidRPr="00160DCD">
        <w:t>______________________________________________</w:t>
      </w:r>
    </w:p>
    <w:p w14:paraId="06FB2589" w14:textId="77777777" w:rsidR="00D4239A" w:rsidRDefault="00D4239A" w:rsidP="00D4239A">
      <w:pPr>
        <w:pStyle w:val="Signatures"/>
      </w:pPr>
      <w:r>
        <w:t>DEANN T. WALKER, CHAIRMAN</w:t>
      </w:r>
    </w:p>
    <w:p w14:paraId="6BDBAD97" w14:textId="77777777" w:rsidR="00D4239A" w:rsidRDefault="00D4239A" w:rsidP="00D4239A">
      <w:pPr>
        <w:pStyle w:val="Signatures"/>
      </w:pPr>
    </w:p>
    <w:p w14:paraId="659F7C3B" w14:textId="77777777" w:rsidR="00D4239A" w:rsidRDefault="00D4239A" w:rsidP="00D4239A">
      <w:pPr>
        <w:pStyle w:val="Signatures"/>
      </w:pPr>
    </w:p>
    <w:p w14:paraId="326DBF5F" w14:textId="77777777" w:rsidR="00D4239A" w:rsidRDefault="00D4239A" w:rsidP="00D4239A">
      <w:pPr>
        <w:pStyle w:val="Signatures"/>
      </w:pPr>
    </w:p>
    <w:p w14:paraId="3753747B" w14:textId="77777777" w:rsidR="00D4239A" w:rsidRDefault="00D4239A" w:rsidP="00D4239A">
      <w:pPr>
        <w:pStyle w:val="Signatures"/>
      </w:pPr>
      <w:r w:rsidRPr="00160DCD">
        <w:t>______________________________________________</w:t>
      </w:r>
    </w:p>
    <w:p w14:paraId="17A86BC7" w14:textId="77777777" w:rsidR="00D4239A" w:rsidRDefault="00D4239A" w:rsidP="00D4239A">
      <w:pPr>
        <w:pStyle w:val="Signatures"/>
      </w:pPr>
      <w:r>
        <w:t>ARTHUR C. D’ANDREA, COMMISSIONER</w:t>
      </w:r>
    </w:p>
    <w:p w14:paraId="333B63A5" w14:textId="77777777" w:rsidR="00D4239A" w:rsidRDefault="00D4239A" w:rsidP="00D4239A">
      <w:pPr>
        <w:pStyle w:val="Signatures"/>
      </w:pPr>
    </w:p>
    <w:p w14:paraId="086A8D2F" w14:textId="77777777" w:rsidR="00D4239A" w:rsidRDefault="00D4239A" w:rsidP="00D4239A">
      <w:pPr>
        <w:pStyle w:val="Signatures"/>
      </w:pPr>
    </w:p>
    <w:p w14:paraId="7AB6E830" w14:textId="77777777" w:rsidR="00D4239A" w:rsidRDefault="00D4239A" w:rsidP="00D4239A">
      <w:pPr>
        <w:pStyle w:val="Signatures"/>
      </w:pPr>
    </w:p>
    <w:p w14:paraId="55F66868" w14:textId="77777777" w:rsidR="00D4239A" w:rsidRDefault="00D4239A" w:rsidP="00D4239A">
      <w:pPr>
        <w:pStyle w:val="Signatures"/>
      </w:pPr>
      <w:r w:rsidRPr="00160DCD">
        <w:t>______________________________________________</w:t>
      </w:r>
    </w:p>
    <w:p w14:paraId="69103811" w14:textId="77777777" w:rsidR="00D4239A" w:rsidRDefault="00D4239A" w:rsidP="00D4239A">
      <w:pPr>
        <w:pStyle w:val="Signatures"/>
      </w:pPr>
      <w:r>
        <w:t>SHELLY BOTKIN, COMMISSIONER</w:t>
      </w:r>
    </w:p>
    <w:p w14:paraId="3942475F" w14:textId="3EB8EB04" w:rsidR="00D4239A" w:rsidRDefault="00D423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 w:val="16"/>
          <w:szCs w:val="16"/>
        </w:rPr>
      </w:pPr>
    </w:p>
    <w:p w14:paraId="571CDAAF" w14:textId="08FE4A70" w:rsidR="00D4239A" w:rsidRDefault="00D423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 w:val="16"/>
          <w:szCs w:val="16"/>
        </w:rPr>
      </w:pPr>
    </w:p>
    <w:p w14:paraId="1E7A5C84" w14:textId="573C05C6" w:rsidR="00D4239A" w:rsidRDefault="00D423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 w:val="16"/>
          <w:szCs w:val="16"/>
        </w:rPr>
      </w:pPr>
    </w:p>
    <w:p w14:paraId="34B66442" w14:textId="77777777" w:rsidR="00D4239A" w:rsidRDefault="00D4239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  <w:rPr>
          <w:sz w:val="16"/>
          <w:szCs w:val="16"/>
        </w:rPr>
      </w:pPr>
    </w:p>
    <w:p w14:paraId="3C10A708" w14:textId="255D5EEB" w:rsidR="00CF6438" w:rsidRPr="004A1555" w:rsidRDefault="0097278A">
      <w:pPr>
        <w:tabs>
          <w:tab w:val="left" w:pos="1440"/>
          <w:tab w:val="left" w:pos="2160"/>
          <w:tab w:val="left" w:pos="2880"/>
          <w:tab w:val="left" w:pos="3600"/>
          <w:tab w:val="left" w:pos="4954"/>
          <w:tab w:val="left" w:pos="5760"/>
          <w:tab w:val="left" w:pos="6912"/>
        </w:tabs>
        <w:jc w:val="both"/>
      </w:pPr>
      <w:r w:rsidRPr="004A1555">
        <w:rPr>
          <w:sz w:val="16"/>
          <w:szCs w:val="16"/>
        </w:rPr>
        <w:fldChar w:fldCharType="begin"/>
      </w:r>
      <w:r w:rsidRPr="004A1555">
        <w:rPr>
          <w:sz w:val="16"/>
          <w:szCs w:val="16"/>
        </w:rPr>
        <w:instrText xml:space="preserve"> FILENAME  \* Lower \p  \* MERGEFORMAT </w:instrText>
      </w:r>
      <w:r w:rsidRPr="004A1555">
        <w:rPr>
          <w:sz w:val="16"/>
          <w:szCs w:val="16"/>
        </w:rPr>
        <w:fldChar w:fldCharType="separate"/>
      </w:r>
      <w:r w:rsidR="00E10A19">
        <w:rPr>
          <w:noProof/>
          <w:sz w:val="16"/>
          <w:szCs w:val="16"/>
        </w:rPr>
        <w:t>q:\cadm\orders\final\49000\49433 fo.docx</w:t>
      </w:r>
      <w:r w:rsidRPr="004A1555">
        <w:rPr>
          <w:noProof/>
          <w:sz w:val="16"/>
          <w:szCs w:val="16"/>
        </w:rPr>
        <w:fldChar w:fldCharType="end"/>
      </w:r>
    </w:p>
    <w:sectPr w:rsidR="00CF6438" w:rsidRPr="004A1555" w:rsidSect="002927A5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EDC9E" w14:textId="77777777" w:rsidR="00CC176B" w:rsidRDefault="00CC176B" w:rsidP="003F59AE">
      <w:r>
        <w:separator/>
      </w:r>
    </w:p>
  </w:endnote>
  <w:endnote w:type="continuationSeparator" w:id="0">
    <w:p w14:paraId="13FC8A15" w14:textId="77777777" w:rsidR="00CC176B" w:rsidRDefault="00CC176B" w:rsidP="003F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4A84F" w14:textId="77777777" w:rsidR="00CC176B" w:rsidRDefault="00CC176B" w:rsidP="003F59AE">
      <w:r>
        <w:separator/>
      </w:r>
    </w:p>
  </w:footnote>
  <w:footnote w:type="continuationSeparator" w:id="0">
    <w:p w14:paraId="47E89F5D" w14:textId="77777777" w:rsidR="00CC176B" w:rsidRDefault="00CC176B" w:rsidP="003F59AE">
      <w:r>
        <w:continuationSeparator/>
      </w:r>
    </w:p>
  </w:footnote>
  <w:footnote w:id="1">
    <w:p w14:paraId="4CBEB3A3" w14:textId="541FF504" w:rsidR="00EC3F22" w:rsidRDefault="00EC3F22">
      <w:pPr>
        <w:pStyle w:val="FootnoteText"/>
      </w:pPr>
      <w:r>
        <w:rPr>
          <w:rStyle w:val="FootnoteReference"/>
        </w:rPr>
        <w:footnoteRef/>
      </w:r>
      <w:r>
        <w:t xml:space="preserve">  Bolivar’s Motion to Intervene at 2.</w:t>
      </w:r>
    </w:p>
  </w:footnote>
  <w:footnote w:id="2">
    <w:p w14:paraId="296D85B1" w14:textId="26D0418E" w:rsidR="001228E8" w:rsidRPr="001228E8" w:rsidRDefault="001228E8" w:rsidP="00745DC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The procedural schedule in Order No. 5 filed on September 27, 2019, provided </w:t>
      </w:r>
      <w:r w:rsidR="00F671F8">
        <w:t xml:space="preserve">Bolivar </w:t>
      </w:r>
      <w:r>
        <w:t>until October</w:t>
      </w:r>
      <w:r w:rsidR="00F671F8">
        <w:t> </w:t>
      </w:r>
      <w:r>
        <w:t>7,</w:t>
      </w:r>
      <w:r w:rsidR="00F671F8">
        <w:t> </w:t>
      </w:r>
      <w:r>
        <w:t xml:space="preserve">2019 to respond to the petition.  </w:t>
      </w:r>
    </w:p>
  </w:footnote>
  <w:footnote w:id="3">
    <w:p w14:paraId="2B7185B6" w14:textId="77777777" w:rsidR="00C3614E" w:rsidRDefault="00C3614E" w:rsidP="00745DC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Due to a clerical error, the order was designated as “Order No. 3.”  A previous Order No. 3 was filed on May 22, 2019. </w:t>
      </w:r>
    </w:p>
  </w:footnote>
  <w:footnote w:id="4">
    <w:p w14:paraId="36241935" w14:textId="6AC7FA22" w:rsidR="00A7355A" w:rsidRDefault="00A7355A" w:rsidP="00745DC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 w:rsidRPr="00383471">
        <w:rPr>
          <w:i/>
        </w:rPr>
        <w:t>Petition of Big Sky LLC to Amend Bolivar Water Supply Corporation’s Water Certificate of Convenience and Necessity in Denton County by Expedited Release</w:t>
      </w:r>
      <w:r>
        <w:t xml:space="preserve">, Docket No. 49939, Order No. 1 (Sept. 24, 2019). </w:t>
      </w:r>
    </w:p>
  </w:footnote>
  <w:footnote w:id="5">
    <w:p w14:paraId="6D2D92DE" w14:textId="77777777" w:rsidR="0026451A" w:rsidRDefault="0026451A" w:rsidP="00745DC3">
      <w:pPr>
        <w:pStyle w:val="FootnoteText"/>
        <w:jc w:val="both"/>
      </w:pPr>
      <w:r>
        <w:rPr>
          <w:rStyle w:val="FootnoteReference"/>
          <w:rFonts w:eastAsiaTheme="majorEastAsia"/>
        </w:rPr>
        <w:footnoteRef/>
      </w:r>
      <w:r>
        <w:t xml:space="preserve">  Act of May 26, 2019, 86</w:t>
      </w:r>
      <w:r w:rsidRPr="000B17C5">
        <w:rPr>
          <w:vertAlign w:val="superscript"/>
        </w:rPr>
        <w:t>th</w:t>
      </w:r>
      <w:r>
        <w:t xml:space="preserve"> Leg., R.S., S.B. 2272, §§ 6, 7. </w:t>
      </w:r>
    </w:p>
  </w:footnote>
  <w:footnote w:id="6">
    <w:p w14:paraId="470872A1" w14:textId="77777777" w:rsidR="00F73A79" w:rsidRDefault="00F73A79" w:rsidP="00F73A7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 w:rsidRPr="00A40633">
        <w:rPr>
          <w:i/>
          <w:iCs/>
        </w:rPr>
        <w:t>Petition of Republic Business Center LLC to Amend Aqua Texas, Inc.’s Certificates of Convenience and Necessity in Harris County by Expedited Release</w:t>
      </w:r>
      <w:r>
        <w:t>, Docket No. 49904, Order No. 5 (Dec. 5, 2019).</w:t>
      </w:r>
    </w:p>
  </w:footnote>
  <w:footnote w:id="7">
    <w:p w14:paraId="5637D17A" w14:textId="65F30A29" w:rsidR="008C1403" w:rsidRPr="008C1403" w:rsidRDefault="008C14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21193">
        <w:t xml:space="preserve"> </w:t>
      </w:r>
      <w:r>
        <w:rPr>
          <w:i/>
          <w:iCs/>
        </w:rPr>
        <w:t>Id.</w:t>
      </w:r>
      <w:r>
        <w:t>, Order on Certified Issue (Jan. 28, 2020).</w:t>
      </w:r>
    </w:p>
  </w:footnote>
  <w:footnote w:id="8">
    <w:p w14:paraId="5A9C46A1" w14:textId="2D229F76" w:rsidR="00951D3E" w:rsidRDefault="00951D3E" w:rsidP="00951D3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Unless otherwise noted, all references to the TWC in this Order are to the relevant sections as they existed prior to September 1, 2019.</w:t>
      </w:r>
    </w:p>
  </w:footnote>
  <w:footnote w:id="9">
    <w:p w14:paraId="76339757" w14:textId="77777777" w:rsidR="00780E6F" w:rsidRDefault="00780E6F" w:rsidP="00780E6F">
      <w:pPr>
        <w:pStyle w:val="FootnoteText"/>
      </w:pPr>
      <w:r>
        <w:rPr>
          <w:rStyle w:val="FootnoteReference"/>
        </w:rPr>
        <w:footnoteRef/>
      </w:r>
      <w:r>
        <w:t xml:space="preserve">  449 S.W.3d 130 (Tex. App.—Austin 2014, pet. denied).</w:t>
      </w:r>
    </w:p>
  </w:footnote>
  <w:footnote w:id="10">
    <w:p w14:paraId="0A33AF9A" w14:textId="4179280F" w:rsidR="00CC176B" w:rsidRDefault="00CC176B" w:rsidP="00041E4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 w:rsidRPr="00383471">
        <w:rPr>
          <w:i/>
        </w:rPr>
        <w:t>Petition of Big Sky</w:t>
      </w:r>
      <w:r w:rsidR="00930AAD">
        <w:rPr>
          <w:i/>
        </w:rPr>
        <w:t>,</w:t>
      </w:r>
      <w:r w:rsidRPr="00383471">
        <w:rPr>
          <w:i/>
        </w:rPr>
        <w:t xml:space="preserve"> LLC to Amend Bolivar Water Supply Corporation’s Water Certificate of Convenience and Necessity in Denton County by Expedited Release</w:t>
      </w:r>
      <w:r>
        <w:t>, Docket No. 49939, Order No. 1 (Sept. 24, 2019).</w:t>
      </w:r>
    </w:p>
  </w:footnote>
  <w:footnote w:id="11">
    <w:p w14:paraId="7BE46642" w14:textId="546A514D" w:rsidR="00CC176B" w:rsidRDefault="00CC176B" w:rsidP="0065626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C3D82">
        <w:t xml:space="preserve"> </w:t>
      </w:r>
      <w:r>
        <w:t xml:space="preserve">Tex. Gov’t Code </w:t>
      </w:r>
      <w:proofErr w:type="spellStart"/>
      <w:r>
        <w:t>ch.</w:t>
      </w:r>
      <w:proofErr w:type="spellEnd"/>
      <w:r>
        <w:t xml:space="preserve"> 2001.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19131" w14:textId="2847733B" w:rsidR="00CC176B" w:rsidRDefault="00CC176B">
    <w:pPr>
      <w:pStyle w:val="Header"/>
      <w:rPr>
        <w:b/>
        <w:bCs/>
        <w:sz w:val="22"/>
        <w:szCs w:val="22"/>
      </w:rPr>
    </w:pPr>
    <w:r w:rsidRPr="00954CBA">
      <w:rPr>
        <w:b/>
        <w:sz w:val="22"/>
        <w:szCs w:val="22"/>
      </w:rPr>
      <w:t xml:space="preserve">Docket No. </w:t>
    </w:r>
    <w:r>
      <w:rPr>
        <w:b/>
        <w:sz w:val="22"/>
        <w:szCs w:val="22"/>
      </w:rPr>
      <w:t>49433</w:t>
    </w:r>
    <w:r>
      <w:rPr>
        <w:b/>
        <w:sz w:val="22"/>
        <w:szCs w:val="22"/>
      </w:rPr>
      <w:tab/>
    </w:r>
    <w:r w:rsidR="00D4239A">
      <w:rPr>
        <w:b/>
        <w:sz w:val="22"/>
        <w:szCs w:val="22"/>
      </w:rPr>
      <w:t>Order</w:t>
    </w:r>
    <w:r w:rsidRPr="00954CBA">
      <w:rPr>
        <w:b/>
        <w:sz w:val="22"/>
        <w:szCs w:val="22"/>
      </w:rPr>
      <w:tab/>
      <w:t xml:space="preserve">Page </w:t>
    </w:r>
    <w:r w:rsidRPr="00954CBA">
      <w:rPr>
        <w:b/>
        <w:bCs/>
        <w:sz w:val="22"/>
        <w:szCs w:val="22"/>
      </w:rPr>
      <w:fldChar w:fldCharType="begin"/>
    </w:r>
    <w:r w:rsidRPr="00954CBA">
      <w:rPr>
        <w:b/>
        <w:bCs/>
        <w:sz w:val="22"/>
        <w:szCs w:val="22"/>
      </w:rPr>
      <w:instrText xml:space="preserve"> PAGE  \* Arabic  \* MERGEFORMAT </w:instrText>
    </w:r>
    <w:r w:rsidRPr="00954CBA">
      <w:rPr>
        <w:b/>
        <w:bCs/>
        <w:sz w:val="22"/>
        <w:szCs w:val="22"/>
      </w:rPr>
      <w:fldChar w:fldCharType="separate"/>
    </w:r>
    <w:r>
      <w:rPr>
        <w:b/>
        <w:bCs/>
        <w:noProof/>
        <w:sz w:val="22"/>
        <w:szCs w:val="22"/>
      </w:rPr>
      <w:t>5</w:t>
    </w:r>
    <w:r w:rsidRPr="00954CBA">
      <w:rPr>
        <w:b/>
        <w:bCs/>
        <w:sz w:val="22"/>
        <w:szCs w:val="22"/>
      </w:rPr>
      <w:fldChar w:fldCharType="end"/>
    </w:r>
    <w:r w:rsidRPr="00954CBA">
      <w:rPr>
        <w:b/>
        <w:sz w:val="22"/>
        <w:szCs w:val="22"/>
      </w:rPr>
      <w:t xml:space="preserve"> of </w:t>
    </w:r>
    <w:r w:rsidRPr="00954CBA">
      <w:rPr>
        <w:b/>
        <w:bCs/>
        <w:sz w:val="22"/>
        <w:szCs w:val="22"/>
      </w:rPr>
      <w:fldChar w:fldCharType="begin"/>
    </w:r>
    <w:r w:rsidRPr="00954CBA">
      <w:rPr>
        <w:b/>
        <w:bCs/>
        <w:sz w:val="22"/>
        <w:szCs w:val="22"/>
      </w:rPr>
      <w:instrText xml:space="preserve"> NUMPAGES  \* Arabic  \* MERGEFORMAT </w:instrText>
    </w:r>
    <w:r w:rsidRPr="00954CBA">
      <w:rPr>
        <w:b/>
        <w:bCs/>
        <w:sz w:val="22"/>
        <w:szCs w:val="22"/>
      </w:rPr>
      <w:fldChar w:fldCharType="separate"/>
    </w:r>
    <w:r>
      <w:rPr>
        <w:b/>
        <w:bCs/>
        <w:noProof/>
        <w:sz w:val="22"/>
        <w:szCs w:val="22"/>
      </w:rPr>
      <w:t>5</w:t>
    </w:r>
    <w:r w:rsidRPr="00954CBA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4BDC72A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B10"/>
    <w:rsid w:val="000012AB"/>
    <w:rsid w:val="00005321"/>
    <w:rsid w:val="00006037"/>
    <w:rsid w:val="00041E4E"/>
    <w:rsid w:val="0004461E"/>
    <w:rsid w:val="00083930"/>
    <w:rsid w:val="000D0B10"/>
    <w:rsid w:val="000E44BC"/>
    <w:rsid w:val="001228E8"/>
    <w:rsid w:val="00125987"/>
    <w:rsid w:val="001341B6"/>
    <w:rsid w:val="001511FA"/>
    <w:rsid w:val="00175896"/>
    <w:rsid w:val="00176D30"/>
    <w:rsid w:val="00183D2A"/>
    <w:rsid w:val="001A358E"/>
    <w:rsid w:val="001C2B20"/>
    <w:rsid w:val="001C7CA4"/>
    <w:rsid w:val="001D4B47"/>
    <w:rsid w:val="001D6FE1"/>
    <w:rsid w:val="001E73FB"/>
    <w:rsid w:val="00200790"/>
    <w:rsid w:val="002016C7"/>
    <w:rsid w:val="00207F53"/>
    <w:rsid w:val="00217DA0"/>
    <w:rsid w:val="00221193"/>
    <w:rsid w:val="00226085"/>
    <w:rsid w:val="00257D2F"/>
    <w:rsid w:val="0026451A"/>
    <w:rsid w:val="00275900"/>
    <w:rsid w:val="002927A5"/>
    <w:rsid w:val="002A25D2"/>
    <w:rsid w:val="002B40F2"/>
    <w:rsid w:val="0031341E"/>
    <w:rsid w:val="0032171B"/>
    <w:rsid w:val="003324F4"/>
    <w:rsid w:val="0034143C"/>
    <w:rsid w:val="003422A5"/>
    <w:rsid w:val="00347B2A"/>
    <w:rsid w:val="00354D10"/>
    <w:rsid w:val="003610A6"/>
    <w:rsid w:val="00383471"/>
    <w:rsid w:val="0038373C"/>
    <w:rsid w:val="003C32AD"/>
    <w:rsid w:val="003D78BE"/>
    <w:rsid w:val="003F3A98"/>
    <w:rsid w:val="003F59AE"/>
    <w:rsid w:val="00417778"/>
    <w:rsid w:val="0042677E"/>
    <w:rsid w:val="004338AA"/>
    <w:rsid w:val="0046206A"/>
    <w:rsid w:val="00483B62"/>
    <w:rsid w:val="00484459"/>
    <w:rsid w:val="004A1555"/>
    <w:rsid w:val="004D5504"/>
    <w:rsid w:val="004E1033"/>
    <w:rsid w:val="004E5D5C"/>
    <w:rsid w:val="00516AB9"/>
    <w:rsid w:val="0052466D"/>
    <w:rsid w:val="0054259D"/>
    <w:rsid w:val="005525ED"/>
    <w:rsid w:val="00555A3E"/>
    <w:rsid w:val="0056324A"/>
    <w:rsid w:val="005D43DC"/>
    <w:rsid w:val="005D7516"/>
    <w:rsid w:val="00625C0A"/>
    <w:rsid w:val="006373F0"/>
    <w:rsid w:val="0065626E"/>
    <w:rsid w:val="006613D8"/>
    <w:rsid w:val="0068297E"/>
    <w:rsid w:val="00687D85"/>
    <w:rsid w:val="006A05C1"/>
    <w:rsid w:val="006A3C44"/>
    <w:rsid w:val="006C0CEE"/>
    <w:rsid w:val="006C3AF7"/>
    <w:rsid w:val="006E580B"/>
    <w:rsid w:val="006F1A2D"/>
    <w:rsid w:val="006F5643"/>
    <w:rsid w:val="006F5B31"/>
    <w:rsid w:val="00710163"/>
    <w:rsid w:val="00725601"/>
    <w:rsid w:val="007337C2"/>
    <w:rsid w:val="00741533"/>
    <w:rsid w:val="00745DC3"/>
    <w:rsid w:val="00780E6F"/>
    <w:rsid w:val="00786A41"/>
    <w:rsid w:val="00791A55"/>
    <w:rsid w:val="007A7B22"/>
    <w:rsid w:val="007C5A6F"/>
    <w:rsid w:val="007E4198"/>
    <w:rsid w:val="007F7980"/>
    <w:rsid w:val="00807BED"/>
    <w:rsid w:val="00817F11"/>
    <w:rsid w:val="00825FE4"/>
    <w:rsid w:val="008C1403"/>
    <w:rsid w:val="008C6E8C"/>
    <w:rsid w:val="00906A76"/>
    <w:rsid w:val="009134D9"/>
    <w:rsid w:val="00930AAD"/>
    <w:rsid w:val="00951D3E"/>
    <w:rsid w:val="00954CBA"/>
    <w:rsid w:val="009726A9"/>
    <w:rsid w:val="0097278A"/>
    <w:rsid w:val="00995A35"/>
    <w:rsid w:val="009A5776"/>
    <w:rsid w:val="009B2DB8"/>
    <w:rsid w:val="009C7DB6"/>
    <w:rsid w:val="009D2E32"/>
    <w:rsid w:val="009D3E31"/>
    <w:rsid w:val="00A1229E"/>
    <w:rsid w:val="00A40633"/>
    <w:rsid w:val="00A611ED"/>
    <w:rsid w:val="00A7355A"/>
    <w:rsid w:val="00AA5FAF"/>
    <w:rsid w:val="00AE534D"/>
    <w:rsid w:val="00B45434"/>
    <w:rsid w:val="00B633C6"/>
    <w:rsid w:val="00B87C10"/>
    <w:rsid w:val="00B95B28"/>
    <w:rsid w:val="00BC2F6B"/>
    <w:rsid w:val="00BC4556"/>
    <w:rsid w:val="00BD22EF"/>
    <w:rsid w:val="00BE44FF"/>
    <w:rsid w:val="00BF25D5"/>
    <w:rsid w:val="00C3614E"/>
    <w:rsid w:val="00C47D47"/>
    <w:rsid w:val="00C73D0F"/>
    <w:rsid w:val="00C8588A"/>
    <w:rsid w:val="00C86A61"/>
    <w:rsid w:val="00C95406"/>
    <w:rsid w:val="00CC14AA"/>
    <w:rsid w:val="00CC176B"/>
    <w:rsid w:val="00CD173D"/>
    <w:rsid w:val="00CF6438"/>
    <w:rsid w:val="00D118B3"/>
    <w:rsid w:val="00D4239A"/>
    <w:rsid w:val="00D56D66"/>
    <w:rsid w:val="00D57082"/>
    <w:rsid w:val="00DA091F"/>
    <w:rsid w:val="00DA17C9"/>
    <w:rsid w:val="00DB1790"/>
    <w:rsid w:val="00E07B95"/>
    <w:rsid w:val="00E10A19"/>
    <w:rsid w:val="00E207A3"/>
    <w:rsid w:val="00E318B2"/>
    <w:rsid w:val="00E5557E"/>
    <w:rsid w:val="00E70976"/>
    <w:rsid w:val="00E7571D"/>
    <w:rsid w:val="00EA714B"/>
    <w:rsid w:val="00EC3D82"/>
    <w:rsid w:val="00EC3F22"/>
    <w:rsid w:val="00EE7FD3"/>
    <w:rsid w:val="00F04055"/>
    <w:rsid w:val="00F3121B"/>
    <w:rsid w:val="00F36137"/>
    <w:rsid w:val="00F401F3"/>
    <w:rsid w:val="00F4449A"/>
    <w:rsid w:val="00F671F8"/>
    <w:rsid w:val="00F73A79"/>
    <w:rsid w:val="00FC6CED"/>
    <w:rsid w:val="00FE49F3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4DFBF"/>
  <w15:chartTrackingRefBased/>
  <w15:docId w15:val="{D3FF0891-DDF2-42C9-A917-9A5D1A3C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F59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65626E"/>
    <w:pPr>
      <w:keepNext/>
      <w:keepLines/>
      <w:numPr>
        <w:numId w:val="2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65626E"/>
    <w:pPr>
      <w:keepNext/>
      <w:keepLines/>
      <w:numPr>
        <w:ilvl w:val="1"/>
        <w:numId w:val="2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65626E"/>
    <w:pPr>
      <w:keepNext/>
      <w:keepLines/>
      <w:numPr>
        <w:ilvl w:val="2"/>
        <w:numId w:val="2"/>
      </w:numPr>
      <w:spacing w:before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BodyText"/>
    <w:link w:val="Heading4Char"/>
    <w:rsid w:val="0065626E"/>
    <w:pPr>
      <w:keepNext/>
      <w:keepLines/>
      <w:numPr>
        <w:ilvl w:val="3"/>
        <w:numId w:val="2"/>
      </w:numPr>
      <w:spacing w:before="120"/>
      <w:outlineLvl w:val="3"/>
    </w:pPr>
    <w:rPr>
      <w:rFonts w:eastAsiaTheme="majorEastAsia" w:cstheme="majorBidi"/>
      <w:b/>
      <w:iCs/>
      <w:szCs w:val="24"/>
    </w:rPr>
  </w:style>
  <w:style w:type="paragraph" w:styleId="Heading5">
    <w:name w:val="heading 5"/>
    <w:basedOn w:val="Normal"/>
    <w:next w:val="BodyText"/>
    <w:link w:val="Heading5Char"/>
    <w:rsid w:val="0065626E"/>
    <w:pPr>
      <w:keepNext/>
      <w:keepLines/>
      <w:numPr>
        <w:ilvl w:val="4"/>
        <w:numId w:val="2"/>
      </w:numPr>
      <w:spacing w:before="120"/>
      <w:outlineLvl w:val="4"/>
    </w:pPr>
    <w:rPr>
      <w:rFonts w:eastAsiaTheme="majorEastAsia" w:cstheme="majorBidi"/>
      <w:b/>
      <w:szCs w:val="24"/>
    </w:rPr>
  </w:style>
  <w:style w:type="paragraph" w:styleId="Heading6">
    <w:name w:val="heading 6"/>
    <w:basedOn w:val="Normal"/>
    <w:next w:val="BodyText"/>
    <w:link w:val="Heading6Char"/>
    <w:rsid w:val="0065626E"/>
    <w:pPr>
      <w:keepNext/>
      <w:keepLines/>
      <w:numPr>
        <w:ilvl w:val="5"/>
        <w:numId w:val="2"/>
      </w:numPr>
      <w:spacing w:before="120"/>
      <w:outlineLvl w:val="5"/>
    </w:pPr>
    <w:rPr>
      <w:rFonts w:eastAsiaTheme="majorEastAsia" w:cstheme="majorBidi"/>
      <w:b/>
      <w:szCs w:val="24"/>
    </w:rPr>
  </w:style>
  <w:style w:type="paragraph" w:styleId="Heading7">
    <w:name w:val="heading 7"/>
    <w:basedOn w:val="Normal"/>
    <w:next w:val="FOFNumbered"/>
    <w:link w:val="Heading7Char"/>
    <w:qFormat/>
    <w:rsid w:val="0065626E"/>
    <w:pPr>
      <w:keepNext/>
      <w:keepLines/>
      <w:numPr>
        <w:ilvl w:val="6"/>
        <w:numId w:val="2"/>
      </w:numPr>
      <w:spacing w:before="120"/>
      <w:outlineLvl w:val="6"/>
    </w:pPr>
    <w:rPr>
      <w:rFonts w:eastAsiaTheme="majorEastAsia" w:cstheme="majorBidi"/>
      <w:b/>
      <w:i/>
      <w:iCs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65626E"/>
    <w:pPr>
      <w:keepNext/>
      <w:keepLines/>
      <w:numPr>
        <w:ilvl w:val="7"/>
        <w:numId w:val="2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65626E"/>
    <w:pPr>
      <w:keepNext/>
      <w:keepLines/>
      <w:numPr>
        <w:ilvl w:val="8"/>
        <w:numId w:val="2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qFormat/>
    <w:rsid w:val="003F59AE"/>
    <w:pPr>
      <w:spacing w:before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F59AE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rsid w:val="003F59AE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3F59AE"/>
    <w:rPr>
      <w:rFonts w:ascii="Times New Roman" w:hAnsi="Times New Roman" w:cs="Times New Roman"/>
      <w:sz w:val="24"/>
      <w:szCs w:val="24"/>
    </w:rPr>
  </w:style>
  <w:style w:type="character" w:customStyle="1" w:styleId="FilePathChar">
    <w:name w:val="File Path Char"/>
    <w:basedOn w:val="DefaultParagraphFont"/>
    <w:link w:val="FilePath"/>
    <w:locked/>
    <w:rsid w:val="003F59AE"/>
    <w:rPr>
      <w:sz w:val="16"/>
      <w:lang w:eastAsia="zh-TW"/>
    </w:rPr>
  </w:style>
  <w:style w:type="paragraph" w:customStyle="1" w:styleId="FilePath">
    <w:name w:val="File Path"/>
    <w:basedOn w:val="Normal"/>
    <w:link w:val="FilePathChar"/>
    <w:qFormat/>
    <w:rsid w:val="003F59AE"/>
    <w:pPr>
      <w:spacing w:before="120"/>
      <w:jc w:val="both"/>
    </w:pPr>
    <w:rPr>
      <w:rFonts w:asciiTheme="minorHAnsi" w:eastAsiaTheme="minorHAnsi" w:hAnsiTheme="minorHAnsi" w:cstheme="minorBidi"/>
      <w:sz w:val="16"/>
      <w:szCs w:val="22"/>
      <w:lang w:eastAsia="zh-TW"/>
    </w:rPr>
  </w:style>
  <w:style w:type="character" w:styleId="FootnoteReference">
    <w:name w:val="footnote reference"/>
    <w:basedOn w:val="DefaultParagraphFont"/>
    <w:unhideWhenUsed/>
    <w:rsid w:val="003F59A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54C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CB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54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CBA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7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7A5"/>
    <w:rPr>
      <w:rFonts w:ascii="Segoe UI" w:eastAsia="Times New Roman" w:hAnsi="Segoe UI" w:cs="Segoe UI"/>
      <w:sz w:val="18"/>
      <w:szCs w:val="18"/>
    </w:rPr>
  </w:style>
  <w:style w:type="character" w:customStyle="1" w:styleId="StyleBold">
    <w:name w:val="Style Bold"/>
    <w:basedOn w:val="DefaultParagraphFont"/>
    <w:semiHidden/>
    <w:rsid w:val="006E580B"/>
    <w:rPr>
      <w:b/>
      <w:bCs/>
      <w:caps/>
    </w:rPr>
  </w:style>
  <w:style w:type="paragraph" w:customStyle="1" w:styleId="DocketNumber">
    <w:name w:val="Docket Number"/>
    <w:basedOn w:val="Title"/>
    <w:link w:val="DocketNumberChar"/>
    <w:qFormat/>
    <w:rsid w:val="006E580B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DocketNumberChar">
    <w:name w:val="Docket Number Char"/>
    <w:basedOn w:val="TitleChar"/>
    <w:link w:val="DocketNumber"/>
    <w:rsid w:val="006E580B"/>
    <w:rPr>
      <w:rFonts w:ascii="Times New Roman" w:eastAsia="Times New Roman" w:hAnsi="Times New Roman" w:cs="Times New Roman"/>
      <w:b/>
      <w:caps/>
      <w:snapToGrid w:val="0"/>
      <w:spacing w:val="-10"/>
      <w:kern w:val="28"/>
      <w:sz w:val="24"/>
      <w:szCs w:val="24"/>
    </w:rPr>
  </w:style>
  <w:style w:type="paragraph" w:customStyle="1" w:styleId="OrderStyle">
    <w:name w:val="Order Style"/>
    <w:basedOn w:val="Normal"/>
    <w:link w:val="OrderStyleChar"/>
    <w:qFormat/>
    <w:rsid w:val="006E580B"/>
    <w:rPr>
      <w:rFonts w:eastAsia="SimSun"/>
      <w:b/>
      <w:caps/>
      <w:lang w:eastAsia="zh-TW"/>
    </w:rPr>
  </w:style>
  <w:style w:type="character" w:customStyle="1" w:styleId="OrderStyleChar">
    <w:name w:val="Order Style Char"/>
    <w:basedOn w:val="DefaultParagraphFont"/>
    <w:link w:val="OrderStyle"/>
    <w:rsid w:val="006E580B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qFormat/>
    <w:rsid w:val="006E58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5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OrderTitle">
    <w:name w:val="Order Title"/>
    <w:basedOn w:val="Title"/>
    <w:link w:val="OrderTitleChar"/>
    <w:qFormat/>
    <w:rsid w:val="001D6FE1"/>
    <w:pPr>
      <w:spacing w:before="480"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OrderTitleChar">
    <w:name w:val="Order Title Char"/>
    <w:basedOn w:val="TitleChar"/>
    <w:link w:val="OrderTitle"/>
    <w:rsid w:val="001D6FE1"/>
    <w:rPr>
      <w:rFonts w:ascii="Times New Roman" w:eastAsia="Times New Roman" w:hAnsi="Times New Roman" w:cs="Times New Roman"/>
      <w:b/>
      <w:caps/>
      <w:snapToGrid w:val="0"/>
      <w:spacing w:val="-10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5626E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65626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65626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5626E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5626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5626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65626E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65626E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65626E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FOFNumbered">
    <w:name w:val="FOF Numbered"/>
    <w:basedOn w:val="Normal"/>
    <w:link w:val="FOFNumberedChar"/>
    <w:qFormat/>
    <w:rsid w:val="0065626E"/>
    <w:pPr>
      <w:numPr>
        <w:numId w:val="1"/>
      </w:numPr>
      <w:spacing w:before="120" w:line="360" w:lineRule="auto"/>
      <w:jc w:val="both"/>
    </w:pPr>
    <w:rPr>
      <w:snapToGrid w:val="0"/>
    </w:rPr>
  </w:style>
  <w:style w:type="paragraph" w:customStyle="1" w:styleId="COLNumbered">
    <w:name w:val="COL Numbered"/>
    <w:basedOn w:val="FOFNumbered"/>
    <w:uiPriority w:val="2"/>
    <w:qFormat/>
    <w:rsid w:val="0065626E"/>
    <w:pPr>
      <w:numPr>
        <w:numId w:val="3"/>
      </w:numPr>
      <w:tabs>
        <w:tab w:val="num" w:pos="360"/>
      </w:tabs>
      <w:ind w:hanging="72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5626E"/>
    <w:pPr>
      <w:numPr>
        <w:numId w:val="4"/>
      </w:numPr>
    </w:pPr>
  </w:style>
  <w:style w:type="character" w:customStyle="1" w:styleId="FOFNumberedChar">
    <w:name w:val="FOF Numbered Char"/>
    <w:basedOn w:val="DefaultParagraphFont"/>
    <w:link w:val="FOFNumbered"/>
    <w:rsid w:val="0065626E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5626E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D4239A"/>
    <w:pPr>
      <w:keepLines/>
      <w:ind w:left="3744"/>
    </w:pPr>
    <w:rPr>
      <w:rFonts w:eastAsiaTheme="minorHAnsi"/>
      <w:b/>
      <w:szCs w:val="24"/>
    </w:rPr>
  </w:style>
  <w:style w:type="paragraph" w:customStyle="1" w:styleId="Dateline">
    <w:name w:val="Dateline"/>
    <w:basedOn w:val="Normal"/>
    <w:link w:val="DatelineChar"/>
    <w:uiPriority w:val="3"/>
    <w:rsid w:val="00D4239A"/>
    <w:pPr>
      <w:keepNext/>
      <w:ind w:left="720"/>
    </w:pPr>
    <w:rPr>
      <w:rFonts w:eastAsiaTheme="minorHAnsi"/>
      <w:b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D4239A"/>
    <w:rPr>
      <w:rFonts w:ascii="Times New Roman" w:hAnsi="Times New Roman" w:cs="Times New Roman"/>
      <w:b/>
      <w:sz w:val="24"/>
      <w:szCs w:val="24"/>
    </w:rPr>
  </w:style>
  <w:style w:type="character" w:customStyle="1" w:styleId="DatelineChar">
    <w:name w:val="Dateline Char"/>
    <w:basedOn w:val="DefaultParagraphFont"/>
    <w:link w:val="Dateline"/>
    <w:uiPriority w:val="3"/>
    <w:rsid w:val="00D4239A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4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40193-B45B-4F58-BCA6-BFFD1C93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Montelongo, Irene</dc:creator>
  <cp:keywords/>
  <dc:description/>
  <cp:lastModifiedBy>Hernandez, Nancy</cp:lastModifiedBy>
  <cp:revision>9</cp:revision>
  <cp:lastPrinted>2020-02-28T13:54:00Z</cp:lastPrinted>
  <dcterms:created xsi:type="dcterms:W3CDTF">2020-02-27T17:23:00Z</dcterms:created>
  <dcterms:modified xsi:type="dcterms:W3CDTF">2020-02-28T16:32:00Z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